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E79D707" w:rsidR="00233C9D" w:rsidRPr="0038109C" w:rsidRDefault="009E0BB7" w:rsidP="00233C9D">
      <w:pPr>
        <w:pStyle w:val="Heading1"/>
        <w:rPr>
          <w:color w:val="auto"/>
        </w:rPr>
      </w:pPr>
      <w:r>
        <w:rPr>
          <w:b/>
          <w:bCs/>
          <w:color w:val="auto"/>
        </w:rPr>
        <w:t>Teaching Table</w:t>
      </w:r>
    </w:p>
    <w:p w14:paraId="5298652D" w14:textId="77777777" w:rsidR="00233C9D" w:rsidRPr="00FB37A1" w:rsidRDefault="00233C9D" w:rsidP="00233C9D">
      <w:pPr>
        <w:pStyle w:val="Header"/>
        <w:rPr>
          <w:sz w:val="10"/>
          <w:szCs w:val="10"/>
        </w:rPr>
      </w:pPr>
    </w:p>
    <w:p w14:paraId="27DFA258" w14:textId="6DEAB98B" w:rsidR="00536E22" w:rsidRPr="00352115" w:rsidRDefault="00536E22" w:rsidP="00233C9D">
      <w:pPr>
        <w:rPr>
          <w:sz w:val="20"/>
          <w:szCs w:val="20"/>
        </w:rPr>
      </w:pPr>
    </w:p>
    <w:tbl>
      <w:tblPr>
        <w:tblStyle w:val="TableGrid"/>
        <w:tblW w:w="14600" w:type="dxa"/>
        <w:tblLayout w:type="fixed"/>
        <w:tblLook w:val="04A0" w:firstRow="1" w:lastRow="0" w:firstColumn="1" w:lastColumn="0" w:noHBand="0" w:noVBand="1"/>
        <w:tblDescription w:val="Lesson plan"/>
      </w:tblPr>
      <w:tblGrid>
        <w:gridCol w:w="3650"/>
        <w:gridCol w:w="3650"/>
        <w:gridCol w:w="3650"/>
        <w:gridCol w:w="3650"/>
      </w:tblGrid>
      <w:tr w:rsidR="009E0BB7" w14:paraId="5DAA7B2A" w14:textId="1E384D6D" w:rsidTr="009E0BB7">
        <w:trPr>
          <w:trHeight w:val="401"/>
          <w:tblHeader/>
        </w:trPr>
        <w:tc>
          <w:tcPr>
            <w:tcW w:w="3650" w:type="dxa"/>
          </w:tcPr>
          <w:p w14:paraId="1900DE44" w14:textId="6870D984" w:rsidR="009E0BB7" w:rsidRPr="00C65F6A" w:rsidRDefault="009E0BB7" w:rsidP="009E0BB7">
            <w:pPr>
              <w:rPr>
                <w:b/>
                <w:bCs/>
                <w:sz w:val="28"/>
                <w:szCs w:val="28"/>
              </w:rPr>
            </w:pPr>
            <w:r w:rsidRPr="009E0BB7">
              <w:rPr>
                <w:b/>
                <w:bCs/>
                <w:sz w:val="28"/>
                <w:szCs w:val="28"/>
              </w:rPr>
              <w:t>Teaching</w:t>
            </w:r>
          </w:p>
        </w:tc>
        <w:tc>
          <w:tcPr>
            <w:tcW w:w="3650" w:type="dxa"/>
          </w:tcPr>
          <w:p w14:paraId="3BD86FEA" w14:textId="7E6CA624" w:rsidR="009E0BB7" w:rsidRPr="00C65F6A" w:rsidRDefault="009E0BB7" w:rsidP="009E0BB7">
            <w:pPr>
              <w:rPr>
                <w:b/>
                <w:bCs/>
                <w:sz w:val="28"/>
                <w:szCs w:val="28"/>
              </w:rPr>
            </w:pPr>
            <w:r w:rsidRPr="009E0BB7">
              <w:rPr>
                <w:b/>
                <w:bCs/>
                <w:sz w:val="28"/>
                <w:szCs w:val="28"/>
              </w:rPr>
              <w:t>Religion</w:t>
            </w:r>
          </w:p>
        </w:tc>
        <w:tc>
          <w:tcPr>
            <w:tcW w:w="3650" w:type="dxa"/>
          </w:tcPr>
          <w:p w14:paraId="3DC5B042" w14:textId="3EAEDBB1" w:rsidR="009E0BB7" w:rsidRPr="00C65F6A" w:rsidRDefault="009E0BB7" w:rsidP="009E0BB7">
            <w:pPr>
              <w:rPr>
                <w:b/>
                <w:bCs/>
                <w:sz w:val="28"/>
                <w:szCs w:val="28"/>
              </w:rPr>
            </w:pPr>
            <w:r w:rsidRPr="009E0BB7">
              <w:rPr>
                <w:b/>
                <w:bCs/>
                <w:sz w:val="28"/>
                <w:szCs w:val="28"/>
              </w:rPr>
              <w:t>Meaning</w:t>
            </w:r>
          </w:p>
        </w:tc>
        <w:tc>
          <w:tcPr>
            <w:tcW w:w="3650" w:type="dxa"/>
          </w:tcPr>
          <w:p w14:paraId="70FF1DDE" w14:textId="03C0D845" w:rsidR="009E0BB7" w:rsidRPr="00C65F6A" w:rsidRDefault="009E0BB7" w:rsidP="009E0BB7">
            <w:pPr>
              <w:rPr>
                <w:b/>
                <w:bCs/>
                <w:sz w:val="28"/>
                <w:szCs w:val="28"/>
              </w:rPr>
            </w:pPr>
            <w:r w:rsidRPr="009E0BB7">
              <w:rPr>
                <w:b/>
                <w:bCs/>
                <w:sz w:val="28"/>
                <w:szCs w:val="28"/>
              </w:rPr>
              <w:t>Example</w:t>
            </w:r>
          </w:p>
        </w:tc>
      </w:tr>
      <w:tr w:rsidR="009E0BB7" w14:paraId="54A86C17" w14:textId="260B3912" w:rsidTr="009E0BB7">
        <w:trPr>
          <w:trHeight w:val="175"/>
        </w:trPr>
        <w:tc>
          <w:tcPr>
            <w:tcW w:w="3650" w:type="dxa"/>
          </w:tcPr>
          <w:p w14:paraId="6D5CE1FA" w14:textId="4648E1C0" w:rsidR="009E0BB7" w:rsidRPr="00E035FA" w:rsidRDefault="009E0BB7" w:rsidP="009E0BB7">
            <w:pPr>
              <w:rPr>
                <w:rFonts w:cstheme="minorHAnsi"/>
                <w:color w:val="008000"/>
              </w:rPr>
            </w:pPr>
            <w:r>
              <w:t>O Nanak, if someone judges himself, only then is he known as a real judge. Guru Granth Sahib 148</w:t>
            </w:r>
          </w:p>
        </w:tc>
        <w:tc>
          <w:tcPr>
            <w:tcW w:w="3650" w:type="dxa"/>
          </w:tcPr>
          <w:p w14:paraId="58C3F852" w14:textId="77777777" w:rsidR="009E0BB7" w:rsidRPr="00E035FA" w:rsidRDefault="009E0BB7" w:rsidP="009E0BB7">
            <w:pPr>
              <w:rPr>
                <w:rFonts w:cstheme="minorHAnsi"/>
                <w:color w:val="008000"/>
              </w:rPr>
            </w:pPr>
          </w:p>
        </w:tc>
        <w:tc>
          <w:tcPr>
            <w:tcW w:w="3650" w:type="dxa"/>
          </w:tcPr>
          <w:p w14:paraId="67FED1F8" w14:textId="77777777" w:rsidR="009E0BB7" w:rsidRPr="00E035FA" w:rsidRDefault="009E0BB7" w:rsidP="009E0BB7">
            <w:pPr>
              <w:rPr>
                <w:rFonts w:cstheme="minorHAnsi"/>
                <w:color w:val="008000"/>
              </w:rPr>
            </w:pPr>
          </w:p>
        </w:tc>
        <w:tc>
          <w:tcPr>
            <w:tcW w:w="3650" w:type="dxa"/>
          </w:tcPr>
          <w:p w14:paraId="17992D00" w14:textId="77777777" w:rsidR="009E0BB7" w:rsidRPr="00E035FA" w:rsidRDefault="009E0BB7" w:rsidP="009E0BB7">
            <w:pPr>
              <w:rPr>
                <w:rFonts w:cstheme="minorHAnsi"/>
                <w:color w:val="008000"/>
              </w:rPr>
            </w:pPr>
          </w:p>
        </w:tc>
      </w:tr>
      <w:tr w:rsidR="009E0BB7" w14:paraId="379B9BC5" w14:textId="751D1357" w:rsidTr="009E0BB7">
        <w:trPr>
          <w:trHeight w:val="170"/>
        </w:trPr>
        <w:tc>
          <w:tcPr>
            <w:tcW w:w="3650" w:type="dxa"/>
          </w:tcPr>
          <w:p w14:paraId="6FFA20DF" w14:textId="18DF54EA" w:rsidR="009E0BB7" w:rsidRPr="002E3305" w:rsidRDefault="009E0BB7" w:rsidP="00E45867">
            <w:pPr>
              <w:rPr>
                <w:rFonts w:cstheme="minorHAnsi"/>
                <w:color w:val="FF0000"/>
              </w:rPr>
            </w:pPr>
            <w:r>
              <w:t>God is the one who gave us the law, and he is the Judge. He is the only one who can save and destroy. So it is not right for you to judge anyone. James 4: 12 (ERV)</w:t>
            </w:r>
          </w:p>
        </w:tc>
        <w:tc>
          <w:tcPr>
            <w:tcW w:w="3650" w:type="dxa"/>
          </w:tcPr>
          <w:p w14:paraId="4658DD57" w14:textId="77777777" w:rsidR="009E0BB7" w:rsidRPr="002E3305" w:rsidRDefault="009E0BB7" w:rsidP="00E45867">
            <w:pPr>
              <w:rPr>
                <w:rFonts w:cstheme="minorHAnsi"/>
                <w:color w:val="FF0000"/>
              </w:rPr>
            </w:pPr>
          </w:p>
        </w:tc>
        <w:tc>
          <w:tcPr>
            <w:tcW w:w="3650" w:type="dxa"/>
          </w:tcPr>
          <w:p w14:paraId="77D94729" w14:textId="77777777" w:rsidR="009E0BB7" w:rsidRPr="002E3305" w:rsidRDefault="009E0BB7" w:rsidP="00E45867">
            <w:pPr>
              <w:rPr>
                <w:rFonts w:cstheme="minorHAnsi"/>
                <w:color w:val="FF0000"/>
              </w:rPr>
            </w:pPr>
          </w:p>
        </w:tc>
        <w:tc>
          <w:tcPr>
            <w:tcW w:w="3650" w:type="dxa"/>
          </w:tcPr>
          <w:p w14:paraId="777BE185" w14:textId="77777777" w:rsidR="009E0BB7" w:rsidRPr="002E3305" w:rsidRDefault="009E0BB7" w:rsidP="00E45867">
            <w:pPr>
              <w:rPr>
                <w:rFonts w:cstheme="minorHAnsi"/>
                <w:color w:val="FF0000"/>
              </w:rPr>
            </w:pPr>
          </w:p>
        </w:tc>
      </w:tr>
      <w:tr w:rsidR="009E0BB7" w14:paraId="58AEC475" w14:textId="7BD10809" w:rsidTr="009E0BB7">
        <w:trPr>
          <w:trHeight w:val="170"/>
        </w:trPr>
        <w:tc>
          <w:tcPr>
            <w:tcW w:w="3650" w:type="dxa"/>
          </w:tcPr>
          <w:p w14:paraId="4485FFBF" w14:textId="14E843DC" w:rsidR="009E0BB7" w:rsidRDefault="009E0BB7" w:rsidP="009E0BB7">
            <w:r>
              <w:t>“If a friend among your friends errs, make seventy excuses for them. If your hearts are unable to do this, then know that the shortcoming is in your own selves [ibid]” Hamdun al-Qassar, one of the great early Muslims</w:t>
            </w:r>
          </w:p>
        </w:tc>
        <w:tc>
          <w:tcPr>
            <w:tcW w:w="3650" w:type="dxa"/>
          </w:tcPr>
          <w:p w14:paraId="163DB048" w14:textId="77777777" w:rsidR="009E0BB7" w:rsidRDefault="009E0BB7" w:rsidP="009E0BB7"/>
        </w:tc>
        <w:tc>
          <w:tcPr>
            <w:tcW w:w="3650" w:type="dxa"/>
          </w:tcPr>
          <w:p w14:paraId="7A493BE9" w14:textId="77777777" w:rsidR="009E0BB7" w:rsidRDefault="009E0BB7" w:rsidP="009E0BB7"/>
        </w:tc>
        <w:tc>
          <w:tcPr>
            <w:tcW w:w="3650" w:type="dxa"/>
          </w:tcPr>
          <w:p w14:paraId="1D2E4BAA" w14:textId="77777777" w:rsidR="009E0BB7" w:rsidRDefault="009E0BB7" w:rsidP="009E0BB7"/>
        </w:tc>
      </w:tr>
      <w:tr w:rsidR="009E0BB7" w14:paraId="596092A7" w14:textId="77777777" w:rsidTr="009E0BB7">
        <w:trPr>
          <w:trHeight w:val="170"/>
        </w:trPr>
        <w:tc>
          <w:tcPr>
            <w:tcW w:w="3650" w:type="dxa"/>
          </w:tcPr>
          <w:p w14:paraId="69401FC5" w14:textId="28368B2B" w:rsidR="009E0BB7" w:rsidRDefault="009E0BB7" w:rsidP="009E0BB7">
            <w:r>
              <w:t>How can anyone praise or slander anyone else? The One Lord Himself is pervading and within all. Guru Granth Sahib 1128</w:t>
            </w:r>
          </w:p>
        </w:tc>
        <w:tc>
          <w:tcPr>
            <w:tcW w:w="3650" w:type="dxa"/>
          </w:tcPr>
          <w:p w14:paraId="5C0FBE21" w14:textId="77777777" w:rsidR="009E0BB7" w:rsidRDefault="009E0BB7" w:rsidP="009E0BB7"/>
        </w:tc>
        <w:tc>
          <w:tcPr>
            <w:tcW w:w="3650" w:type="dxa"/>
          </w:tcPr>
          <w:p w14:paraId="62FDD19A" w14:textId="77777777" w:rsidR="009E0BB7" w:rsidRDefault="009E0BB7" w:rsidP="009E0BB7"/>
        </w:tc>
        <w:tc>
          <w:tcPr>
            <w:tcW w:w="3650" w:type="dxa"/>
          </w:tcPr>
          <w:p w14:paraId="3E5EE413" w14:textId="77777777" w:rsidR="009E0BB7" w:rsidRDefault="009E0BB7" w:rsidP="009E0BB7"/>
        </w:tc>
      </w:tr>
      <w:tr w:rsidR="009E0BB7" w14:paraId="4A7F18F3" w14:textId="77777777" w:rsidTr="009E0BB7">
        <w:trPr>
          <w:trHeight w:val="170"/>
        </w:trPr>
        <w:tc>
          <w:tcPr>
            <w:tcW w:w="3650" w:type="dxa"/>
          </w:tcPr>
          <w:p w14:paraId="4953D487" w14:textId="01B9EC0F" w:rsidR="009E0BB7" w:rsidRDefault="009E0BB7" w:rsidP="009E0BB7">
            <w:r>
              <w:t>“Don’t judge others, and God will not judge you. 2 If you judge others, you will be judged the same way you judge them. God will treat you the same way you treat others. Matthew 7:1-2 (ERV)</w:t>
            </w:r>
          </w:p>
        </w:tc>
        <w:tc>
          <w:tcPr>
            <w:tcW w:w="3650" w:type="dxa"/>
          </w:tcPr>
          <w:p w14:paraId="300D0E81" w14:textId="77777777" w:rsidR="009E0BB7" w:rsidRDefault="009E0BB7" w:rsidP="009E0BB7"/>
        </w:tc>
        <w:tc>
          <w:tcPr>
            <w:tcW w:w="3650" w:type="dxa"/>
          </w:tcPr>
          <w:p w14:paraId="7FF249B8" w14:textId="77777777" w:rsidR="009E0BB7" w:rsidRDefault="009E0BB7" w:rsidP="009E0BB7"/>
        </w:tc>
        <w:tc>
          <w:tcPr>
            <w:tcW w:w="3650" w:type="dxa"/>
          </w:tcPr>
          <w:p w14:paraId="0D031667" w14:textId="77777777" w:rsidR="009E0BB7" w:rsidRDefault="009E0BB7" w:rsidP="009E0BB7"/>
        </w:tc>
      </w:tr>
      <w:tr w:rsidR="009E0BB7" w14:paraId="434DB219" w14:textId="77777777" w:rsidTr="009E0BB7">
        <w:trPr>
          <w:trHeight w:val="170"/>
        </w:trPr>
        <w:tc>
          <w:tcPr>
            <w:tcW w:w="3650" w:type="dxa"/>
          </w:tcPr>
          <w:p w14:paraId="3783E0ED" w14:textId="5AEC094F" w:rsidR="009E0BB7" w:rsidRDefault="009E0BB7" w:rsidP="009E0BB7">
            <w:r>
              <w:lastRenderedPageBreak/>
              <w:t>Say, "O Allah , Creator of the heavens and the earth, Knower of the unseen and the witnessed, You will judge between your servants concerning that over which they used to differ. Qur’an 39:46</w:t>
            </w:r>
          </w:p>
        </w:tc>
        <w:tc>
          <w:tcPr>
            <w:tcW w:w="3650" w:type="dxa"/>
          </w:tcPr>
          <w:p w14:paraId="5958BE3C" w14:textId="77777777" w:rsidR="009E0BB7" w:rsidRDefault="009E0BB7" w:rsidP="009E0BB7"/>
        </w:tc>
        <w:tc>
          <w:tcPr>
            <w:tcW w:w="3650" w:type="dxa"/>
          </w:tcPr>
          <w:p w14:paraId="3C86F158" w14:textId="77777777" w:rsidR="009E0BB7" w:rsidRDefault="009E0BB7" w:rsidP="009E0BB7"/>
        </w:tc>
        <w:tc>
          <w:tcPr>
            <w:tcW w:w="3650" w:type="dxa"/>
          </w:tcPr>
          <w:p w14:paraId="1FE585E0" w14:textId="77777777" w:rsidR="009E0BB7" w:rsidRDefault="009E0BB7" w:rsidP="009E0BB7"/>
        </w:tc>
      </w:tr>
      <w:tr w:rsidR="009E0BB7" w14:paraId="2514E322" w14:textId="77777777" w:rsidTr="009E0BB7">
        <w:trPr>
          <w:trHeight w:val="170"/>
        </w:trPr>
        <w:tc>
          <w:tcPr>
            <w:tcW w:w="3650" w:type="dxa"/>
          </w:tcPr>
          <w:p w14:paraId="1AE7974E" w14:textId="77777777" w:rsidR="009E0BB7" w:rsidRDefault="009E0BB7" w:rsidP="009E0BB7">
            <w:r>
              <w:t xml:space="preserve">Only You know the state of my </w:t>
            </w:r>
          </w:p>
          <w:p w14:paraId="41A43F90" w14:textId="77777777" w:rsidR="009E0BB7" w:rsidRDefault="009E0BB7" w:rsidP="009E0BB7">
            <w:r>
              <w:t xml:space="preserve">innermost self; You alone can judge </w:t>
            </w:r>
          </w:p>
          <w:p w14:paraId="552741F1" w14:textId="77777777" w:rsidR="009E0BB7" w:rsidRDefault="009E0BB7" w:rsidP="009E0BB7">
            <w:r>
              <w:t xml:space="preserve">me. Please forgive me, O Lord; I </w:t>
            </w:r>
          </w:p>
          <w:p w14:paraId="5E199117" w14:textId="77777777" w:rsidR="009E0BB7" w:rsidRDefault="009E0BB7" w:rsidP="009E0BB7">
            <w:r>
              <w:t xml:space="preserve">have committed thousands of sins </w:t>
            </w:r>
          </w:p>
          <w:p w14:paraId="79004F8D" w14:textId="15E017B1" w:rsidR="009E0BB7" w:rsidRDefault="009E0BB7" w:rsidP="009E0BB7">
            <w:r>
              <w:t>and mistakes. Guru Granth Sahib 618</w:t>
            </w:r>
          </w:p>
        </w:tc>
        <w:tc>
          <w:tcPr>
            <w:tcW w:w="3650" w:type="dxa"/>
          </w:tcPr>
          <w:p w14:paraId="1BF8C4C4" w14:textId="77777777" w:rsidR="009E0BB7" w:rsidRDefault="009E0BB7" w:rsidP="009E0BB7"/>
        </w:tc>
        <w:tc>
          <w:tcPr>
            <w:tcW w:w="3650" w:type="dxa"/>
          </w:tcPr>
          <w:p w14:paraId="31A16673" w14:textId="77777777" w:rsidR="009E0BB7" w:rsidRDefault="009E0BB7" w:rsidP="009E0BB7"/>
        </w:tc>
        <w:tc>
          <w:tcPr>
            <w:tcW w:w="3650" w:type="dxa"/>
          </w:tcPr>
          <w:p w14:paraId="17E41C0D" w14:textId="77777777" w:rsidR="009E0BB7" w:rsidRDefault="009E0BB7" w:rsidP="009E0BB7"/>
        </w:tc>
      </w:tr>
      <w:tr w:rsidR="009E0BB7" w14:paraId="685F48D5" w14:textId="77777777" w:rsidTr="009E0BB7">
        <w:trPr>
          <w:trHeight w:val="170"/>
        </w:trPr>
        <w:tc>
          <w:tcPr>
            <w:tcW w:w="3650" w:type="dxa"/>
          </w:tcPr>
          <w:p w14:paraId="1DCB75B5" w14:textId="77777777" w:rsidR="009E0BB7" w:rsidRDefault="009E0BB7" w:rsidP="009E0BB7">
            <w:r>
              <w:t xml:space="preserve">The Prophet said: 'Do not search for </w:t>
            </w:r>
          </w:p>
          <w:p w14:paraId="216F6B4F" w14:textId="77777777" w:rsidR="009E0BB7" w:rsidRDefault="009E0BB7" w:rsidP="009E0BB7">
            <w:r>
              <w:t xml:space="preserve">(the faults of others), for if anyone </w:t>
            </w:r>
          </w:p>
          <w:p w14:paraId="4A748546" w14:textId="77777777" w:rsidR="009E0BB7" w:rsidRDefault="009E0BB7" w:rsidP="009E0BB7">
            <w:r>
              <w:t xml:space="preserve">searches for (others) faults, God will </w:t>
            </w:r>
          </w:p>
          <w:p w14:paraId="37F6D2D1" w14:textId="7329A485" w:rsidR="009E0BB7" w:rsidRDefault="009E0BB7" w:rsidP="009E0BB7">
            <w:r>
              <w:t>search for his.' Sunan Abî Dawûd</w:t>
            </w:r>
          </w:p>
        </w:tc>
        <w:tc>
          <w:tcPr>
            <w:tcW w:w="3650" w:type="dxa"/>
          </w:tcPr>
          <w:p w14:paraId="130275EB" w14:textId="77777777" w:rsidR="009E0BB7" w:rsidRDefault="009E0BB7" w:rsidP="009E0BB7"/>
        </w:tc>
        <w:tc>
          <w:tcPr>
            <w:tcW w:w="3650" w:type="dxa"/>
          </w:tcPr>
          <w:p w14:paraId="6072719D" w14:textId="77777777" w:rsidR="009E0BB7" w:rsidRDefault="009E0BB7" w:rsidP="009E0BB7"/>
        </w:tc>
        <w:tc>
          <w:tcPr>
            <w:tcW w:w="3650" w:type="dxa"/>
          </w:tcPr>
          <w:p w14:paraId="217D8B8C" w14:textId="77777777" w:rsidR="009E0BB7" w:rsidRDefault="009E0BB7" w:rsidP="009E0BB7"/>
        </w:tc>
      </w:tr>
      <w:tr w:rsidR="009E0BB7" w14:paraId="28CEAA25" w14:textId="77777777" w:rsidTr="009E0BB7">
        <w:trPr>
          <w:trHeight w:val="170"/>
        </w:trPr>
        <w:tc>
          <w:tcPr>
            <w:tcW w:w="3650" w:type="dxa"/>
          </w:tcPr>
          <w:p w14:paraId="54FE6889" w14:textId="77777777" w:rsidR="009E0BB7" w:rsidRDefault="009E0BB7" w:rsidP="009E0BB7">
            <w:r>
              <w:t xml:space="preserve">“Don’t judge others, and God will not </w:t>
            </w:r>
          </w:p>
          <w:p w14:paraId="3EFD36CC" w14:textId="77777777" w:rsidR="009E0BB7" w:rsidRDefault="009E0BB7" w:rsidP="009E0BB7">
            <w:r>
              <w:t xml:space="preserve">judge you. Don’t condemn others, and </w:t>
            </w:r>
          </w:p>
          <w:p w14:paraId="132C0096" w14:textId="77777777" w:rsidR="009E0BB7" w:rsidRDefault="009E0BB7" w:rsidP="009E0BB7">
            <w:r>
              <w:t xml:space="preserve">you will not be condemned. Forgive </w:t>
            </w:r>
          </w:p>
          <w:p w14:paraId="1A1F311E" w14:textId="77777777" w:rsidR="009E0BB7" w:rsidRDefault="009E0BB7" w:rsidP="009E0BB7">
            <w:r>
              <w:t xml:space="preserve">others, and you will be forgiven. Luke </w:t>
            </w:r>
          </w:p>
          <w:p w14:paraId="53D20049" w14:textId="39AC0F56" w:rsidR="009E0BB7" w:rsidRDefault="009E0BB7" w:rsidP="009E0BB7">
            <w:r>
              <w:t>6:37 (ERV)</w:t>
            </w:r>
          </w:p>
        </w:tc>
        <w:tc>
          <w:tcPr>
            <w:tcW w:w="3650" w:type="dxa"/>
          </w:tcPr>
          <w:p w14:paraId="3A61CE55" w14:textId="77777777" w:rsidR="009E0BB7" w:rsidRDefault="009E0BB7" w:rsidP="009E0BB7"/>
        </w:tc>
        <w:tc>
          <w:tcPr>
            <w:tcW w:w="3650" w:type="dxa"/>
          </w:tcPr>
          <w:p w14:paraId="5535563D" w14:textId="77777777" w:rsidR="009E0BB7" w:rsidRDefault="009E0BB7" w:rsidP="009E0BB7"/>
        </w:tc>
        <w:tc>
          <w:tcPr>
            <w:tcW w:w="3650" w:type="dxa"/>
          </w:tcPr>
          <w:p w14:paraId="7A3A474F" w14:textId="77777777" w:rsidR="009E0BB7" w:rsidRDefault="009E0BB7" w:rsidP="009E0BB7"/>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CC65FCB" w:rsidR="001A4D1A" w:rsidRDefault="009C1B07"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3155938A" wp14:editId="41E9064A">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2386F9" w14:textId="03FDC9EB" w:rsidR="009C1B07" w:rsidRPr="009C1B07" w:rsidRDefault="009C1B07" w:rsidP="009C1B07">
                          <w:pPr>
                            <w:rPr>
                              <w:rFonts w:ascii="Calibri" w:eastAsia="Calibri" w:hAnsi="Calibri" w:cs="Calibri"/>
                              <w:noProof/>
                              <w:color w:val="000000"/>
                              <w:sz w:val="20"/>
                              <w:szCs w:val="20"/>
                            </w:rPr>
                          </w:pPr>
                          <w:r w:rsidRPr="009C1B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55938A"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E2386F9" w14:textId="03FDC9EB" w:rsidR="009C1B07" w:rsidRPr="009C1B07" w:rsidRDefault="009C1B07" w:rsidP="009C1B07">
                    <w:pPr>
                      <w:rPr>
                        <w:rFonts w:ascii="Calibri" w:eastAsia="Calibri" w:hAnsi="Calibri" w:cs="Calibri"/>
                        <w:noProof/>
                        <w:color w:val="000000"/>
                        <w:sz w:val="20"/>
                        <w:szCs w:val="20"/>
                      </w:rPr>
                    </w:pPr>
                    <w:r w:rsidRPr="009C1B07">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0CC65FCB"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3BBF26E" w:rsidR="001A4D1A" w:rsidRPr="001A4D1A" w:rsidRDefault="009C1B07"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1824" behindDoc="0" locked="0" layoutInCell="1" allowOverlap="1" wp14:anchorId="1C504A71" wp14:editId="51506BCA">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21F66" w14:textId="4CDB5675" w:rsidR="009C1B07" w:rsidRPr="009C1B07" w:rsidRDefault="009C1B07" w:rsidP="009C1B07">
                          <w:pPr>
                            <w:rPr>
                              <w:rFonts w:ascii="Calibri" w:eastAsia="Calibri" w:hAnsi="Calibri" w:cs="Calibri"/>
                              <w:noProof/>
                              <w:color w:val="000000"/>
                              <w:sz w:val="20"/>
                              <w:szCs w:val="20"/>
                            </w:rPr>
                          </w:pPr>
                          <w:r w:rsidRPr="009C1B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504A7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BE21F66" w14:textId="4CDB5675" w:rsidR="009C1B07" w:rsidRPr="009C1B07" w:rsidRDefault="009C1B07" w:rsidP="009C1B07">
                    <w:pPr>
                      <w:rPr>
                        <w:rFonts w:ascii="Calibri" w:eastAsia="Calibri" w:hAnsi="Calibri" w:cs="Calibri"/>
                        <w:noProof/>
                        <w:color w:val="000000"/>
                        <w:sz w:val="20"/>
                        <w:szCs w:val="20"/>
                      </w:rPr>
                    </w:pPr>
                    <w:r w:rsidRPr="009C1B07">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9E0BB7">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20A8" w14:textId="2C3544F3" w:rsidR="009C1B07" w:rsidRDefault="009C1B07">
    <w:pPr>
      <w:pStyle w:val="Footer"/>
    </w:pPr>
    <w:r>
      <w:rPr>
        <w:noProof/>
      </w:rPr>
      <mc:AlternateContent>
        <mc:Choice Requires="wps">
          <w:drawing>
            <wp:anchor distT="0" distB="0" distL="0" distR="0" simplePos="0" relativeHeight="251659776" behindDoc="0" locked="0" layoutInCell="1" allowOverlap="1" wp14:anchorId="12A2E217" wp14:editId="71D75155">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96893" w14:textId="2F3D9AB5" w:rsidR="009C1B07" w:rsidRPr="009C1B07" w:rsidRDefault="009C1B07" w:rsidP="009C1B07">
                          <w:pPr>
                            <w:rPr>
                              <w:rFonts w:ascii="Calibri" w:eastAsia="Calibri" w:hAnsi="Calibri" w:cs="Calibri"/>
                              <w:noProof/>
                              <w:color w:val="000000"/>
                              <w:sz w:val="20"/>
                              <w:szCs w:val="20"/>
                            </w:rPr>
                          </w:pPr>
                          <w:r w:rsidRPr="009C1B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A2E21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4496893" w14:textId="2F3D9AB5" w:rsidR="009C1B07" w:rsidRPr="009C1B07" w:rsidRDefault="009C1B07" w:rsidP="009C1B07">
                    <w:pPr>
                      <w:rPr>
                        <w:rFonts w:ascii="Calibri" w:eastAsia="Calibri" w:hAnsi="Calibri" w:cs="Calibri"/>
                        <w:noProof/>
                        <w:color w:val="000000"/>
                        <w:sz w:val="20"/>
                        <w:szCs w:val="20"/>
                      </w:rPr>
                    </w:pPr>
                    <w:r w:rsidRPr="009C1B0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7112D99"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9E0BB7" w:rsidRPr="009E0BB7">
      <w:t>KS4_08_01_06_Teaching_Table_v1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4982329">
    <w:abstractNumId w:val="4"/>
  </w:num>
  <w:num w:numId="2" w16cid:durableId="590240088">
    <w:abstractNumId w:val="3"/>
  </w:num>
  <w:num w:numId="3" w16cid:durableId="1865056166">
    <w:abstractNumId w:val="1"/>
  </w:num>
  <w:num w:numId="4" w16cid:durableId="533544596">
    <w:abstractNumId w:val="0"/>
  </w:num>
  <w:num w:numId="5" w16cid:durableId="88436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B07"/>
    <w:rsid w:val="009C1FC6"/>
    <w:rsid w:val="009E0BB7"/>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1266</Characters>
  <Application>Microsoft Office Word</Application>
  <DocSecurity>0</DocSecurity>
  <Lines>90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Christopher Morgan</cp:lastModifiedBy>
  <cp:revision>3</cp:revision>
  <dcterms:created xsi:type="dcterms:W3CDTF">2023-03-28T09:36:00Z</dcterms:created>
  <dcterms:modified xsi:type="dcterms:W3CDTF">2023-12-08T08:13:00Z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2023-12-08T08:13:53Z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8befc6a4-1441-4fe7-873e-dfc5f9d8ee60</vt:lpwstr>
  </property>
  <property fmtid="{D5CDD505-2E9C-101B-9397-08002B2CF9AE}" pid="11" name="MSIP_Label_a17471b1-27ab-4640-9264-e69a67407ca3_ContentBits">
    <vt:lpwstr>2</vt:lpwstr>
  </property>
</Properties>
</file>