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FD201" w14:textId="729E2077" w:rsidR="00233C9D" w:rsidRPr="0038109C" w:rsidRDefault="00233C9D" w:rsidP="00233C9D">
      <w:pPr>
        <w:pStyle w:val="Heading1"/>
        <w:rPr>
          <w:color w:val="auto"/>
        </w:rPr>
      </w:pPr>
      <w:r w:rsidRPr="0038109C">
        <w:rPr>
          <w:b/>
          <w:bCs/>
          <w:color w:val="auto"/>
        </w:rPr>
        <w:t>Disposition:</w:t>
      </w:r>
      <w:r w:rsidR="00800340">
        <w:rPr>
          <w:b/>
          <w:bCs/>
          <w:color w:val="auto"/>
        </w:rPr>
        <w:t xml:space="preserve"> </w:t>
      </w:r>
      <w:r w:rsidR="00367041" w:rsidRPr="00367041">
        <w:rPr>
          <w:b/>
          <w:bCs/>
          <w:color w:val="auto"/>
        </w:rPr>
        <w:t>Being attentive to the sacred as well as the transcendent</w:t>
      </w:r>
    </w:p>
    <w:p w14:paraId="5298652D" w14:textId="77777777" w:rsidR="00233C9D" w:rsidRPr="00FB37A1" w:rsidRDefault="00233C9D" w:rsidP="00233C9D">
      <w:pPr>
        <w:pStyle w:val="Header"/>
        <w:rPr>
          <w:sz w:val="10"/>
          <w:szCs w:val="10"/>
        </w:rPr>
      </w:pPr>
    </w:p>
    <w:p w14:paraId="3B6E5015" w14:textId="34EA2EDB" w:rsidR="00233C9D" w:rsidRPr="0038109C" w:rsidRDefault="00233C9D" w:rsidP="00233C9D">
      <w:pPr>
        <w:pStyle w:val="Heading2"/>
        <w:rPr>
          <w:color w:val="auto"/>
        </w:rPr>
      </w:pPr>
      <w:r w:rsidRPr="0038109C">
        <w:rPr>
          <w:b/>
          <w:bCs/>
          <w:color w:val="auto"/>
        </w:rPr>
        <w:t>Lesson:</w:t>
      </w:r>
      <w:r w:rsidRPr="0038109C">
        <w:rPr>
          <w:color w:val="auto"/>
        </w:rPr>
        <w:t xml:space="preserve"> </w:t>
      </w:r>
      <w:r w:rsidR="00800340">
        <w:rPr>
          <w:color w:val="auto"/>
        </w:rPr>
        <w:t>One</w:t>
      </w:r>
    </w:p>
    <w:p w14:paraId="1202FC37" w14:textId="77777777" w:rsidR="00233C9D" w:rsidRPr="00FB37A1" w:rsidRDefault="00233C9D" w:rsidP="00233C9D">
      <w:pPr>
        <w:pStyle w:val="Header"/>
        <w:rPr>
          <w:sz w:val="10"/>
          <w:szCs w:val="10"/>
        </w:rPr>
      </w:pPr>
    </w:p>
    <w:p w14:paraId="2ACE54F2" w14:textId="16D9BB58" w:rsidR="00E45867" w:rsidRPr="000036EF" w:rsidRDefault="00233C9D" w:rsidP="000036EF">
      <w:pPr>
        <w:pStyle w:val="Heading3"/>
      </w:pPr>
      <w:r w:rsidRPr="000036EF">
        <w:t xml:space="preserve">Question/LO: </w:t>
      </w:r>
      <w:r w:rsidR="00EE6817" w:rsidRPr="000036EF">
        <w:tab/>
      </w:r>
      <w:r w:rsidR="00800340" w:rsidRPr="00405397">
        <w:rPr>
          <w:color w:val="000000" w:themeColor="text1"/>
        </w:rPr>
        <w:t>What is it like to engage with our own thoughts? Why do Humanists value time for reflection? What might they think about?</w:t>
      </w:r>
    </w:p>
    <w:p w14:paraId="27DFA258" w14:textId="6DEAB98B" w:rsidR="00536E22" w:rsidRPr="00352115" w:rsidRDefault="00536E22" w:rsidP="00233C9D">
      <w:pPr>
        <w:rPr>
          <w:sz w:val="20"/>
          <w:szCs w:val="20"/>
        </w:rPr>
      </w:pPr>
    </w:p>
    <w:tbl>
      <w:tblPr>
        <w:tblStyle w:val="TableGrid"/>
        <w:tblW w:w="0" w:type="auto"/>
        <w:tblLayout w:type="fixed"/>
        <w:tblLook w:val="04A0" w:firstRow="1" w:lastRow="0" w:firstColumn="1" w:lastColumn="0" w:noHBand="0" w:noVBand="1"/>
        <w:tblDescription w:val="Lesson plan"/>
      </w:tblPr>
      <w:tblGrid>
        <w:gridCol w:w="2972"/>
        <w:gridCol w:w="7229"/>
        <w:gridCol w:w="4469"/>
      </w:tblGrid>
      <w:tr w:rsidR="00233C9D" w14:paraId="5DAA7B2A" w14:textId="77777777" w:rsidTr="00CA2E72">
        <w:trPr>
          <w:tblHeader/>
        </w:trPr>
        <w:tc>
          <w:tcPr>
            <w:tcW w:w="2972" w:type="dxa"/>
          </w:tcPr>
          <w:p w14:paraId="330AC797" w14:textId="77777777" w:rsidR="00233C9D" w:rsidRDefault="00233C9D" w:rsidP="00CA2E72">
            <w:pPr>
              <w:rPr>
                <w:b/>
                <w:bCs/>
                <w:sz w:val="28"/>
                <w:szCs w:val="28"/>
              </w:rPr>
            </w:pPr>
            <w:r w:rsidRPr="00C65F6A">
              <w:rPr>
                <w:b/>
                <w:bCs/>
                <w:sz w:val="28"/>
                <w:szCs w:val="28"/>
              </w:rPr>
              <w:t>Dimension of learning</w:t>
            </w:r>
          </w:p>
          <w:p w14:paraId="1900DE44" w14:textId="59C9F00B" w:rsidR="00522A9F" w:rsidRPr="00C65F6A" w:rsidRDefault="00522A9F" w:rsidP="00CA2E72">
            <w:pPr>
              <w:rPr>
                <w:b/>
                <w:bCs/>
                <w:sz w:val="28"/>
                <w:szCs w:val="28"/>
              </w:rPr>
            </w:pPr>
          </w:p>
        </w:tc>
        <w:tc>
          <w:tcPr>
            <w:tcW w:w="7229" w:type="dxa"/>
          </w:tcPr>
          <w:p w14:paraId="515B8CCD" w14:textId="77777777" w:rsidR="00233C9D" w:rsidRPr="00C65F6A" w:rsidRDefault="00233C9D" w:rsidP="00CA2E72">
            <w:pPr>
              <w:rPr>
                <w:b/>
                <w:bCs/>
                <w:sz w:val="28"/>
                <w:szCs w:val="28"/>
              </w:rPr>
            </w:pPr>
            <w:r w:rsidRPr="00C65F6A">
              <w:rPr>
                <w:b/>
                <w:bCs/>
                <w:sz w:val="28"/>
                <w:szCs w:val="28"/>
              </w:rPr>
              <w:t>Activities</w:t>
            </w:r>
          </w:p>
        </w:tc>
        <w:tc>
          <w:tcPr>
            <w:tcW w:w="4469" w:type="dxa"/>
          </w:tcPr>
          <w:p w14:paraId="403573DB" w14:textId="77777777" w:rsidR="00233C9D" w:rsidRPr="00C65F6A" w:rsidRDefault="00233C9D" w:rsidP="00CA2E72">
            <w:pPr>
              <w:rPr>
                <w:b/>
                <w:bCs/>
                <w:sz w:val="28"/>
                <w:szCs w:val="28"/>
              </w:rPr>
            </w:pPr>
            <w:r w:rsidRPr="00C65F6A">
              <w:rPr>
                <w:b/>
                <w:bCs/>
                <w:sz w:val="28"/>
                <w:szCs w:val="28"/>
              </w:rPr>
              <w:t>Resources</w:t>
            </w:r>
          </w:p>
        </w:tc>
      </w:tr>
      <w:tr w:rsidR="00E45867" w14:paraId="54A86C17" w14:textId="77777777" w:rsidTr="00CA2E72">
        <w:tc>
          <w:tcPr>
            <w:tcW w:w="2972" w:type="dxa"/>
          </w:tcPr>
          <w:p w14:paraId="1FED29A6" w14:textId="77777777" w:rsidR="00E45867" w:rsidRPr="00FC0710" w:rsidRDefault="00E45867" w:rsidP="00E45867">
            <w:pPr>
              <w:rPr>
                <w:rFonts w:cstheme="minorHAnsi"/>
                <w:color w:val="008000"/>
              </w:rPr>
            </w:pPr>
            <w:r w:rsidRPr="00FC0710">
              <w:rPr>
                <w:rFonts w:cstheme="minorHAnsi"/>
                <w:color w:val="008000"/>
              </w:rPr>
              <w:t>Learning from experience</w:t>
            </w:r>
          </w:p>
          <w:p w14:paraId="6D5CE1FA" w14:textId="707CD0B4" w:rsidR="00E45867" w:rsidRPr="00E035FA" w:rsidRDefault="00E45867" w:rsidP="00E45867">
            <w:pPr>
              <w:rPr>
                <w:rFonts w:cstheme="minorHAnsi"/>
                <w:color w:val="008000"/>
              </w:rPr>
            </w:pPr>
          </w:p>
        </w:tc>
        <w:tc>
          <w:tcPr>
            <w:tcW w:w="7229" w:type="dxa"/>
          </w:tcPr>
          <w:p w14:paraId="26411DAF" w14:textId="77777777" w:rsidR="00800340" w:rsidRPr="00800340" w:rsidRDefault="00800340" w:rsidP="00800340">
            <w:pPr>
              <w:widowControl w:val="0"/>
              <w:rPr>
                <w:rFonts w:cstheme="minorHAnsi"/>
              </w:rPr>
            </w:pPr>
            <w:r w:rsidRPr="00800340">
              <w:rPr>
                <w:rFonts w:cstheme="minorHAnsi"/>
              </w:rPr>
              <w:t>Ask pupils in groups to discuss:</w:t>
            </w:r>
          </w:p>
          <w:p w14:paraId="2B1C772D" w14:textId="77777777" w:rsidR="00800340" w:rsidRPr="00800340" w:rsidRDefault="00800340" w:rsidP="00800340">
            <w:pPr>
              <w:widowControl w:val="0"/>
              <w:rPr>
                <w:rFonts w:cstheme="minorHAnsi"/>
              </w:rPr>
            </w:pPr>
          </w:p>
          <w:p w14:paraId="1F561F1F" w14:textId="29007637" w:rsidR="00E45867" w:rsidRPr="005A556C" w:rsidRDefault="00800340" w:rsidP="00800340">
            <w:pPr>
              <w:widowControl w:val="0"/>
              <w:rPr>
                <w:rFonts w:cstheme="minorHAnsi"/>
              </w:rPr>
            </w:pPr>
            <w:r w:rsidRPr="00800340">
              <w:rPr>
                <w:rFonts w:cstheme="minorHAnsi"/>
              </w:rPr>
              <w:t xml:space="preserve">Do you ever have time to stop and think? What is it like when you do? What do you think about? Do you ever daydream? How do you bring yourself back from </w:t>
            </w:r>
            <w:r w:rsidR="00737EE7" w:rsidRPr="00800340">
              <w:rPr>
                <w:rFonts w:cstheme="minorHAnsi"/>
              </w:rPr>
              <w:t>daydreaming</w:t>
            </w:r>
            <w:r w:rsidRPr="00800340">
              <w:rPr>
                <w:rFonts w:cstheme="minorHAnsi"/>
              </w:rPr>
              <w:t>? What do you think about having time for reflecting and thinking about things? Do you think that it is important?</w:t>
            </w:r>
          </w:p>
        </w:tc>
        <w:tc>
          <w:tcPr>
            <w:tcW w:w="4469" w:type="dxa"/>
          </w:tcPr>
          <w:p w14:paraId="45F49FEF" w14:textId="593B8D6F" w:rsidR="00E45867" w:rsidRPr="005A556C" w:rsidRDefault="00E45867" w:rsidP="00E45867">
            <w:pPr>
              <w:widowControl w:val="0"/>
              <w:jc w:val="center"/>
              <w:rPr>
                <w:rFonts w:cstheme="minorHAnsi"/>
                <w:color w:val="000000"/>
                <w:kern w:val="28"/>
              </w:rPr>
            </w:pPr>
            <w:r w:rsidRPr="00E035FA">
              <w:rPr>
                <w:rFonts w:cstheme="minorHAnsi"/>
              </w:rPr>
              <w:t>n/a</w:t>
            </w:r>
          </w:p>
        </w:tc>
      </w:tr>
      <w:tr w:rsidR="00E45867" w14:paraId="0C0C0770" w14:textId="77777777" w:rsidTr="00CA2E72">
        <w:tc>
          <w:tcPr>
            <w:tcW w:w="2972" w:type="dxa"/>
          </w:tcPr>
          <w:p w14:paraId="71202A99" w14:textId="77777777" w:rsidR="00E45867" w:rsidRPr="00E064BE" w:rsidRDefault="00E45867" w:rsidP="00E45867">
            <w:pPr>
              <w:rPr>
                <w:rFonts w:cstheme="minorHAnsi"/>
                <w:color w:val="CC0066"/>
              </w:rPr>
            </w:pPr>
            <w:r w:rsidRPr="00E064BE">
              <w:rPr>
                <w:rFonts w:cstheme="minorHAnsi"/>
                <w:color w:val="CC0066"/>
              </w:rPr>
              <w:t xml:space="preserve">Learning about religious traditions and non-religious </w:t>
            </w:r>
            <w:proofErr w:type="gramStart"/>
            <w:r w:rsidRPr="00E064BE">
              <w:rPr>
                <w:rFonts w:cstheme="minorHAnsi"/>
                <w:color w:val="CC0066"/>
              </w:rPr>
              <w:t>world-views</w:t>
            </w:r>
            <w:proofErr w:type="gramEnd"/>
          </w:p>
          <w:p w14:paraId="2F72B854" w14:textId="77777777" w:rsidR="00343B07" w:rsidRDefault="00343B07" w:rsidP="00E45867">
            <w:pPr>
              <w:rPr>
                <w:rFonts w:cstheme="minorHAnsi"/>
                <w:color w:val="FF8000"/>
              </w:rPr>
            </w:pPr>
          </w:p>
          <w:p w14:paraId="727B7867" w14:textId="77777777" w:rsidR="00343B07" w:rsidRDefault="00343B07" w:rsidP="00E45867">
            <w:pPr>
              <w:rPr>
                <w:rFonts w:cstheme="minorHAnsi"/>
                <w:color w:val="FF8000"/>
              </w:rPr>
            </w:pPr>
          </w:p>
          <w:p w14:paraId="3F59B210" w14:textId="77777777" w:rsidR="00343B07" w:rsidRDefault="00343B07" w:rsidP="00E45867">
            <w:pPr>
              <w:rPr>
                <w:rFonts w:cstheme="minorHAnsi"/>
                <w:color w:val="FF8000"/>
              </w:rPr>
            </w:pPr>
          </w:p>
          <w:p w14:paraId="001B2A1B" w14:textId="05C706BA" w:rsidR="00343B07" w:rsidRPr="00E45867" w:rsidRDefault="00343B07" w:rsidP="00E45867">
            <w:pPr>
              <w:rPr>
                <w:rFonts w:cstheme="minorHAnsi"/>
                <w:color w:val="ED7D31" w:themeColor="accent2"/>
              </w:rPr>
            </w:pPr>
          </w:p>
        </w:tc>
        <w:tc>
          <w:tcPr>
            <w:tcW w:w="7229" w:type="dxa"/>
          </w:tcPr>
          <w:p w14:paraId="7101BF3A" w14:textId="3058CC05" w:rsidR="004905A1" w:rsidRPr="004905A1" w:rsidRDefault="004905A1" w:rsidP="004905A1">
            <w:pPr>
              <w:widowControl w:val="0"/>
              <w:rPr>
                <w:rFonts w:cstheme="minorHAnsi"/>
              </w:rPr>
            </w:pPr>
            <w:r w:rsidRPr="004905A1">
              <w:rPr>
                <w:rFonts w:cstheme="minorHAnsi"/>
              </w:rPr>
              <w:t xml:space="preserve">Watch the video. First, you will just hear sounds from five religious’ traditions. Ask the pupils to try to identify the religious tradition from what they hear. The film repeats the sounds, this time they are accompanied by film showing each of the faiths. Can the pupils identify them all now? What is the role of the music or sounds they are hearing? </w:t>
            </w:r>
          </w:p>
          <w:p w14:paraId="6B120655" w14:textId="77777777" w:rsidR="004905A1" w:rsidRPr="004905A1" w:rsidRDefault="004905A1" w:rsidP="004905A1">
            <w:pPr>
              <w:widowControl w:val="0"/>
              <w:rPr>
                <w:rFonts w:cstheme="minorHAnsi"/>
              </w:rPr>
            </w:pPr>
            <w:r w:rsidRPr="004905A1">
              <w:rPr>
                <w:rFonts w:cstheme="minorHAnsi"/>
              </w:rPr>
              <w:t xml:space="preserve"> </w:t>
            </w:r>
          </w:p>
          <w:p w14:paraId="2D89EB3C" w14:textId="77777777" w:rsidR="004905A1" w:rsidRPr="004905A1" w:rsidRDefault="004905A1" w:rsidP="004905A1">
            <w:pPr>
              <w:widowControl w:val="0"/>
              <w:rPr>
                <w:rFonts w:cstheme="minorHAnsi"/>
              </w:rPr>
            </w:pPr>
            <w:r w:rsidRPr="004905A1">
              <w:rPr>
                <w:rFonts w:cstheme="minorHAnsi"/>
              </w:rPr>
              <w:t xml:space="preserve">The faiths featured in order are:  </w:t>
            </w:r>
          </w:p>
          <w:p w14:paraId="1F12161F" w14:textId="77777777" w:rsidR="004905A1" w:rsidRPr="004905A1" w:rsidRDefault="004905A1" w:rsidP="004905A1">
            <w:pPr>
              <w:widowControl w:val="0"/>
              <w:rPr>
                <w:rFonts w:cstheme="minorHAnsi"/>
              </w:rPr>
            </w:pPr>
            <w:r w:rsidRPr="004905A1">
              <w:rPr>
                <w:rFonts w:cstheme="minorHAnsi"/>
              </w:rPr>
              <w:t xml:space="preserve"> </w:t>
            </w:r>
          </w:p>
          <w:p w14:paraId="13E75504" w14:textId="77777777" w:rsidR="004905A1" w:rsidRPr="004905A1" w:rsidRDefault="004905A1" w:rsidP="004905A1">
            <w:pPr>
              <w:widowControl w:val="0"/>
              <w:rPr>
                <w:rFonts w:cstheme="minorHAnsi"/>
              </w:rPr>
            </w:pPr>
            <w:r w:rsidRPr="004905A1">
              <w:rPr>
                <w:rFonts w:cstheme="minorHAnsi"/>
              </w:rPr>
              <w:t xml:space="preserve">1. Islam (Adhan, Call to Prayer)  </w:t>
            </w:r>
          </w:p>
          <w:p w14:paraId="2CB5454F" w14:textId="77777777" w:rsidR="004905A1" w:rsidRPr="004905A1" w:rsidRDefault="004905A1" w:rsidP="004905A1">
            <w:pPr>
              <w:widowControl w:val="0"/>
              <w:rPr>
                <w:rFonts w:cstheme="minorHAnsi"/>
              </w:rPr>
            </w:pPr>
            <w:r w:rsidRPr="004905A1">
              <w:rPr>
                <w:rFonts w:cstheme="minorHAnsi"/>
              </w:rPr>
              <w:t xml:space="preserve">2. Christianity (Bells from Birmingham Cathedral and hymn ‘Amazing Grace’,  </w:t>
            </w:r>
          </w:p>
          <w:p w14:paraId="4130ACC9" w14:textId="77777777" w:rsidR="004905A1" w:rsidRPr="004905A1" w:rsidRDefault="004905A1" w:rsidP="004905A1">
            <w:pPr>
              <w:widowControl w:val="0"/>
              <w:rPr>
                <w:rFonts w:cstheme="minorHAnsi"/>
              </w:rPr>
            </w:pPr>
            <w:r w:rsidRPr="004905A1">
              <w:rPr>
                <w:rFonts w:cstheme="minorHAnsi"/>
              </w:rPr>
              <w:t xml:space="preserve">3. The Sikh Faith (Reading the Guru </w:t>
            </w:r>
            <w:proofErr w:type="spellStart"/>
            <w:r w:rsidRPr="004905A1">
              <w:rPr>
                <w:rFonts w:cstheme="minorHAnsi"/>
              </w:rPr>
              <w:t>Granth</w:t>
            </w:r>
            <w:proofErr w:type="spellEnd"/>
            <w:r w:rsidRPr="004905A1">
              <w:rPr>
                <w:rFonts w:cstheme="minorHAnsi"/>
              </w:rPr>
              <w:t xml:space="preserve"> Sahib at Soho Road Gurdwara)  </w:t>
            </w:r>
          </w:p>
          <w:p w14:paraId="036160A2" w14:textId="77777777" w:rsidR="004905A1" w:rsidRPr="004905A1" w:rsidRDefault="004905A1" w:rsidP="004905A1">
            <w:pPr>
              <w:widowControl w:val="0"/>
              <w:rPr>
                <w:rFonts w:cstheme="minorHAnsi"/>
              </w:rPr>
            </w:pPr>
            <w:r w:rsidRPr="004905A1">
              <w:rPr>
                <w:rFonts w:cstheme="minorHAnsi"/>
              </w:rPr>
              <w:t xml:space="preserve">4. Judaism (Songs at Birmingham Central Synagogue)  </w:t>
            </w:r>
          </w:p>
          <w:p w14:paraId="448D92FA" w14:textId="49C4D083" w:rsidR="004905A1" w:rsidRDefault="004905A1" w:rsidP="004905A1">
            <w:pPr>
              <w:widowControl w:val="0"/>
              <w:rPr>
                <w:rFonts w:cstheme="minorHAnsi"/>
              </w:rPr>
            </w:pPr>
            <w:r w:rsidRPr="004905A1">
              <w:rPr>
                <w:rFonts w:cstheme="minorHAnsi"/>
              </w:rPr>
              <w:lastRenderedPageBreak/>
              <w:t>5. Buddhism (Prayer at Birmingham Buddhist Vihara)</w:t>
            </w:r>
          </w:p>
          <w:p w14:paraId="7A7B9441" w14:textId="77777777" w:rsidR="004905A1" w:rsidRDefault="004905A1" w:rsidP="00800340">
            <w:pPr>
              <w:widowControl w:val="0"/>
              <w:rPr>
                <w:rFonts w:cstheme="minorHAnsi"/>
              </w:rPr>
            </w:pPr>
          </w:p>
          <w:p w14:paraId="67CAB661" w14:textId="3734AA71" w:rsidR="00800340" w:rsidRPr="00800340" w:rsidRDefault="00800340" w:rsidP="00800340">
            <w:pPr>
              <w:widowControl w:val="0"/>
              <w:rPr>
                <w:rFonts w:cstheme="minorHAnsi"/>
              </w:rPr>
            </w:pPr>
            <w:r w:rsidRPr="00800340">
              <w:rPr>
                <w:rFonts w:cstheme="minorHAnsi"/>
              </w:rPr>
              <w:t>Humanists don’t believe in God or that human beings were created. They look to the natural world for explanations and value time to think and reflect.</w:t>
            </w:r>
          </w:p>
          <w:p w14:paraId="66C3A26B" w14:textId="77777777" w:rsidR="00800340" w:rsidRPr="00800340" w:rsidRDefault="00800340" w:rsidP="00800340">
            <w:pPr>
              <w:widowControl w:val="0"/>
              <w:rPr>
                <w:rFonts w:cstheme="minorHAnsi"/>
              </w:rPr>
            </w:pPr>
          </w:p>
          <w:p w14:paraId="7A3AD462" w14:textId="77777777" w:rsidR="00800340" w:rsidRPr="00800340" w:rsidRDefault="00800340" w:rsidP="00800340">
            <w:pPr>
              <w:widowControl w:val="0"/>
              <w:rPr>
                <w:rFonts w:cstheme="minorHAnsi"/>
              </w:rPr>
            </w:pPr>
            <w:r w:rsidRPr="00800340">
              <w:rPr>
                <w:rFonts w:cstheme="minorHAnsi"/>
              </w:rPr>
              <w:t xml:space="preserve">Read this explanation: </w:t>
            </w:r>
          </w:p>
          <w:p w14:paraId="3DF2BAEC" w14:textId="77777777" w:rsidR="00800340" w:rsidRPr="00800340" w:rsidRDefault="00800340" w:rsidP="00800340">
            <w:pPr>
              <w:widowControl w:val="0"/>
              <w:rPr>
                <w:rFonts w:cstheme="minorHAnsi"/>
              </w:rPr>
            </w:pPr>
          </w:p>
          <w:p w14:paraId="23F9CB60" w14:textId="77777777" w:rsidR="00800340" w:rsidRPr="00800340" w:rsidRDefault="00800340" w:rsidP="00800340">
            <w:pPr>
              <w:widowControl w:val="0"/>
              <w:rPr>
                <w:rFonts w:cstheme="minorHAnsi"/>
              </w:rPr>
            </w:pPr>
            <w:r w:rsidRPr="00800340">
              <w:rPr>
                <w:rFonts w:cstheme="minorHAnsi"/>
              </w:rPr>
              <w:t xml:space="preserve">‘Humanism is a work in progress, embracing disagreement and potential for improvement. Not all humanists agree on every issue; people who share the same basic ethical principles and non-ethical values will probably always disagree about exactly how to apply them. For example, many humanists say there’s more to our understanding of the world than science and rationality; that our shared tradition of arts and literature, and the experience of love, </w:t>
            </w:r>
            <w:proofErr w:type="gramStart"/>
            <w:r w:rsidRPr="00800340">
              <w:rPr>
                <w:rFonts w:cstheme="minorHAnsi"/>
              </w:rPr>
              <w:t>grief</w:t>
            </w:r>
            <w:proofErr w:type="gramEnd"/>
            <w:r w:rsidRPr="00800340">
              <w:rPr>
                <w:rFonts w:cstheme="minorHAnsi"/>
              </w:rPr>
              <w:t xml:space="preserve"> and beauty – our profound interior life – give us a deeper, but non-scientific, understanding of life’. </w:t>
            </w:r>
          </w:p>
          <w:p w14:paraId="40FBDAF8" w14:textId="77777777" w:rsidR="00800340" w:rsidRPr="00800340" w:rsidRDefault="00800340" w:rsidP="00800340">
            <w:pPr>
              <w:widowControl w:val="0"/>
              <w:rPr>
                <w:rFonts w:cstheme="minorHAnsi"/>
              </w:rPr>
            </w:pPr>
          </w:p>
          <w:p w14:paraId="190C45AC" w14:textId="77777777" w:rsidR="00800340" w:rsidRPr="00800340" w:rsidRDefault="00800340" w:rsidP="00800340">
            <w:pPr>
              <w:widowControl w:val="0"/>
              <w:rPr>
                <w:rFonts w:cstheme="minorHAnsi"/>
              </w:rPr>
            </w:pPr>
            <w:r w:rsidRPr="00800340">
              <w:rPr>
                <w:rFonts w:cstheme="minorHAnsi"/>
              </w:rPr>
              <w:t>https://humanists.international/blog/humanism-a-worldview-committed-to-self-reflection-and-maturity/</w:t>
            </w:r>
          </w:p>
          <w:p w14:paraId="06D98857" w14:textId="77777777" w:rsidR="00800340" w:rsidRPr="00800340" w:rsidRDefault="00800340" w:rsidP="00800340">
            <w:pPr>
              <w:widowControl w:val="0"/>
              <w:rPr>
                <w:rFonts w:cstheme="minorHAnsi"/>
              </w:rPr>
            </w:pPr>
          </w:p>
          <w:p w14:paraId="62503590" w14:textId="77777777" w:rsidR="00800340" w:rsidRPr="00800340" w:rsidRDefault="00800340" w:rsidP="00800340">
            <w:pPr>
              <w:widowControl w:val="0"/>
              <w:rPr>
                <w:rFonts w:cstheme="minorHAnsi"/>
              </w:rPr>
            </w:pPr>
            <w:r w:rsidRPr="00800340">
              <w:rPr>
                <w:rFonts w:cstheme="minorHAnsi"/>
              </w:rPr>
              <w:t>Thinking might lead you to reflect on how ‘we’ came into being…. And where ‘we’ came from…</w:t>
            </w:r>
          </w:p>
          <w:p w14:paraId="3A23CBDA" w14:textId="77777777" w:rsidR="00800340" w:rsidRPr="00800340" w:rsidRDefault="00800340" w:rsidP="00800340">
            <w:pPr>
              <w:widowControl w:val="0"/>
              <w:rPr>
                <w:rFonts w:cstheme="minorHAnsi"/>
              </w:rPr>
            </w:pPr>
          </w:p>
          <w:p w14:paraId="0A502B50" w14:textId="77777777" w:rsidR="00800340" w:rsidRPr="00800340" w:rsidRDefault="00800340" w:rsidP="00800340">
            <w:pPr>
              <w:widowControl w:val="0"/>
              <w:rPr>
                <w:rFonts w:cstheme="minorHAnsi"/>
              </w:rPr>
            </w:pPr>
            <w:r w:rsidRPr="00800340">
              <w:rPr>
                <w:rFonts w:cstheme="minorHAnsi"/>
              </w:rPr>
              <w:t xml:space="preserve">Humanists would state that they don’t know exactly how the world began but we should look for a natural explanation. For some, the scientific version of how we came into being can make us feel so small and insignificant. For others it provides a sense of belonging to </w:t>
            </w:r>
            <w:r w:rsidRPr="00800340">
              <w:rPr>
                <w:rFonts w:cstheme="minorHAnsi"/>
              </w:rPr>
              <w:lastRenderedPageBreak/>
              <w:t>something bigger than ourselves. It’s amazing to think that the matter we are made of was first formed inside stars. When we die, the atoms that make up our bodies return to nature and become parts of new things. For humanists the natural explanation of where we came from and where we will return gives a sense of wonder – the ideas themselves and the ability to be able to question and answer where they came from.</w:t>
            </w:r>
          </w:p>
          <w:p w14:paraId="409A499F" w14:textId="77777777" w:rsidR="00800340" w:rsidRPr="00800340" w:rsidRDefault="00800340" w:rsidP="00800340">
            <w:pPr>
              <w:widowControl w:val="0"/>
              <w:rPr>
                <w:rFonts w:cstheme="minorHAnsi"/>
              </w:rPr>
            </w:pPr>
            <w:r w:rsidRPr="00800340">
              <w:rPr>
                <w:rFonts w:cstheme="minorHAnsi"/>
              </w:rPr>
              <w:t>(Based on: https://understandinghumanism.org.uk/wp-content/uploads/2021/10/Human-beings-where-do-we-come-from-7.pdf)</w:t>
            </w:r>
          </w:p>
          <w:p w14:paraId="7A071D05" w14:textId="77777777" w:rsidR="00800340" w:rsidRPr="00800340" w:rsidRDefault="00800340" w:rsidP="00800340">
            <w:pPr>
              <w:widowControl w:val="0"/>
              <w:rPr>
                <w:rFonts w:cstheme="minorHAnsi"/>
              </w:rPr>
            </w:pPr>
          </w:p>
          <w:p w14:paraId="7DF134DC" w14:textId="77777777" w:rsidR="00800340" w:rsidRPr="00800340" w:rsidRDefault="00800340" w:rsidP="00800340">
            <w:pPr>
              <w:widowControl w:val="0"/>
              <w:rPr>
                <w:rFonts w:cstheme="minorHAnsi"/>
              </w:rPr>
            </w:pPr>
            <w:r w:rsidRPr="00800340">
              <w:rPr>
                <w:rFonts w:cstheme="minorHAnsi"/>
              </w:rPr>
              <w:t>Share and discuss with the class:</w:t>
            </w:r>
          </w:p>
          <w:p w14:paraId="2985D96E" w14:textId="77777777" w:rsidR="00800340" w:rsidRPr="00800340" w:rsidRDefault="00800340" w:rsidP="00800340">
            <w:pPr>
              <w:widowControl w:val="0"/>
              <w:rPr>
                <w:rFonts w:cstheme="minorHAnsi"/>
              </w:rPr>
            </w:pPr>
            <w:r w:rsidRPr="00800340">
              <w:rPr>
                <w:rFonts w:cstheme="minorHAnsi"/>
              </w:rPr>
              <w:t>‘Our entire bodies and brains are made from a few dollars’ worth of common elements… Assemble them all in the right proportion… and the results is our feeling, thinking, striving, imagining, creative selves. Such ordinary elements: such extraordinary results!’  James Hemming President of the Humanists UK (1977-80)</w:t>
            </w:r>
          </w:p>
          <w:p w14:paraId="0EF30E08" w14:textId="77777777" w:rsidR="00800340" w:rsidRPr="00800340" w:rsidRDefault="00800340" w:rsidP="00800340">
            <w:pPr>
              <w:widowControl w:val="0"/>
              <w:rPr>
                <w:rFonts w:cstheme="minorHAnsi"/>
              </w:rPr>
            </w:pPr>
          </w:p>
          <w:p w14:paraId="1D6DFDCF" w14:textId="0CDE6B6D" w:rsidR="00800340" w:rsidRPr="00800340" w:rsidRDefault="00800340" w:rsidP="00800340">
            <w:pPr>
              <w:widowControl w:val="0"/>
              <w:rPr>
                <w:rFonts w:cstheme="minorHAnsi"/>
              </w:rPr>
            </w:pPr>
            <w:r w:rsidRPr="00800340">
              <w:rPr>
                <w:rFonts w:cstheme="minorHAnsi"/>
              </w:rPr>
              <w:t xml:space="preserve">Make a list of things that cause you to ‘wow’ or to gasp about the natural world (a butterfly hatching, a </w:t>
            </w:r>
            <w:r w:rsidR="00737EE7" w:rsidRPr="00800340">
              <w:rPr>
                <w:rFonts w:cstheme="minorHAnsi"/>
              </w:rPr>
              <w:t>thunderstorm) …</w:t>
            </w:r>
          </w:p>
          <w:p w14:paraId="1FAEAAD2" w14:textId="77777777" w:rsidR="00800340" w:rsidRPr="00800340" w:rsidRDefault="00800340" w:rsidP="00800340">
            <w:pPr>
              <w:widowControl w:val="0"/>
              <w:rPr>
                <w:rFonts w:cstheme="minorHAnsi"/>
              </w:rPr>
            </w:pPr>
          </w:p>
          <w:p w14:paraId="0ADBEBBF" w14:textId="77777777" w:rsidR="00800340" w:rsidRPr="00800340" w:rsidRDefault="00800340" w:rsidP="00800340">
            <w:pPr>
              <w:widowControl w:val="0"/>
              <w:rPr>
                <w:rFonts w:cstheme="minorHAnsi"/>
              </w:rPr>
            </w:pPr>
            <w:r w:rsidRPr="00800340">
              <w:rPr>
                <w:rFonts w:cstheme="minorHAnsi"/>
              </w:rPr>
              <w:t xml:space="preserve">Share these ideas as a class. Discuss what things you had in common? What did you have that were different? </w:t>
            </w:r>
          </w:p>
          <w:p w14:paraId="31EFAD5E" w14:textId="77777777" w:rsidR="00800340" w:rsidRPr="00800340" w:rsidRDefault="00800340" w:rsidP="00800340">
            <w:pPr>
              <w:widowControl w:val="0"/>
              <w:rPr>
                <w:rFonts w:cstheme="minorHAnsi"/>
              </w:rPr>
            </w:pPr>
          </w:p>
          <w:p w14:paraId="52DAC4B7" w14:textId="77777777" w:rsidR="00800340" w:rsidRPr="00800340" w:rsidRDefault="00800340" w:rsidP="00800340">
            <w:pPr>
              <w:widowControl w:val="0"/>
              <w:rPr>
                <w:rFonts w:cstheme="minorHAnsi"/>
              </w:rPr>
            </w:pPr>
            <w:r w:rsidRPr="00800340">
              <w:rPr>
                <w:rFonts w:cstheme="minorHAnsi"/>
              </w:rPr>
              <w:t xml:space="preserve">Individually, write down why you think ‘your wow thing’ is special. </w:t>
            </w:r>
          </w:p>
          <w:p w14:paraId="2DD9D4AB" w14:textId="74E32AFE" w:rsidR="00E45867" w:rsidRPr="00367041" w:rsidRDefault="00800340" w:rsidP="00367041">
            <w:pPr>
              <w:widowControl w:val="0"/>
              <w:rPr>
                <w:rFonts w:cstheme="minorHAnsi"/>
              </w:rPr>
            </w:pPr>
            <w:r w:rsidRPr="00800340">
              <w:rPr>
                <w:rFonts w:cstheme="minorHAnsi"/>
              </w:rPr>
              <w:t>Respond to the question:  Is it enough to think ‘wow!’ and to do nothing?</w:t>
            </w:r>
          </w:p>
        </w:tc>
        <w:tc>
          <w:tcPr>
            <w:tcW w:w="4469" w:type="dxa"/>
          </w:tcPr>
          <w:p w14:paraId="4ED47EA0" w14:textId="54B7FC57" w:rsidR="00EB69E1" w:rsidRDefault="004905A1" w:rsidP="00821F2E">
            <w:r>
              <w:lastRenderedPageBreak/>
              <w:t>A video ‘being silent and attentive to the sacred as well as the precious’ will have downloaded with your lesson plan.</w:t>
            </w:r>
          </w:p>
          <w:p w14:paraId="2815EE43" w14:textId="77777777" w:rsidR="004905A1" w:rsidRDefault="004905A1" w:rsidP="00800340"/>
          <w:p w14:paraId="12363EE3" w14:textId="77777777" w:rsidR="004905A1" w:rsidRDefault="004905A1" w:rsidP="00800340"/>
          <w:p w14:paraId="08986B39" w14:textId="77777777" w:rsidR="004905A1" w:rsidRDefault="004905A1" w:rsidP="00800340"/>
          <w:p w14:paraId="3265BFDF" w14:textId="77777777" w:rsidR="004905A1" w:rsidRDefault="004905A1" w:rsidP="00800340"/>
          <w:p w14:paraId="082E3C90" w14:textId="77777777" w:rsidR="004905A1" w:rsidRDefault="004905A1" w:rsidP="00800340"/>
          <w:p w14:paraId="60C4B26A" w14:textId="77777777" w:rsidR="004905A1" w:rsidRDefault="004905A1" w:rsidP="00800340"/>
          <w:p w14:paraId="3A23A0CC" w14:textId="77777777" w:rsidR="004905A1" w:rsidRDefault="004905A1" w:rsidP="00800340"/>
          <w:p w14:paraId="3B59E456" w14:textId="77777777" w:rsidR="004905A1" w:rsidRDefault="004905A1" w:rsidP="00800340"/>
          <w:p w14:paraId="54B68E76" w14:textId="77777777" w:rsidR="004905A1" w:rsidRDefault="004905A1" w:rsidP="00800340"/>
          <w:p w14:paraId="39A66DEA" w14:textId="77777777" w:rsidR="004905A1" w:rsidRDefault="004905A1" w:rsidP="00800340"/>
          <w:p w14:paraId="09935A41" w14:textId="77777777" w:rsidR="004905A1" w:rsidRDefault="004905A1" w:rsidP="00800340"/>
          <w:p w14:paraId="3C06F0AF" w14:textId="77777777" w:rsidR="004905A1" w:rsidRDefault="004905A1" w:rsidP="00800340"/>
          <w:p w14:paraId="124DB304" w14:textId="77777777" w:rsidR="004905A1" w:rsidRDefault="004905A1" w:rsidP="00800340"/>
          <w:p w14:paraId="31E89DF6" w14:textId="77777777" w:rsidR="004905A1" w:rsidRDefault="004905A1" w:rsidP="00800340"/>
          <w:p w14:paraId="077C1549" w14:textId="75F28CC6" w:rsidR="00800340" w:rsidRDefault="00367041" w:rsidP="00800340">
            <w:hyperlink r:id="rId8" w:history="1">
              <w:r w:rsidR="004905A1" w:rsidRPr="00F03AAA">
                <w:rPr>
                  <w:rStyle w:val="Hyperlink"/>
                </w:rPr>
                <w:t>https://understandinghumanism.org.uk/wp-content/uploads/2021/10/Human-beings-where-do-we-come-from-7.pdf</w:t>
              </w:r>
            </w:hyperlink>
            <w:r w:rsidR="00800340">
              <w:t>)</w:t>
            </w:r>
            <w:r w:rsidR="00737EE7">
              <w:t xml:space="preserve"> </w:t>
            </w:r>
          </w:p>
          <w:p w14:paraId="3E493350" w14:textId="77777777" w:rsidR="00800340" w:rsidRDefault="00800340" w:rsidP="00800340"/>
          <w:p w14:paraId="39288EBA" w14:textId="2454B3DC" w:rsidR="005977B4" w:rsidRDefault="00367041" w:rsidP="00800340">
            <w:hyperlink r:id="rId9" w:history="1">
              <w:r w:rsidR="00737EE7" w:rsidRPr="00983254">
                <w:rPr>
                  <w:rStyle w:val="Hyperlink"/>
                </w:rPr>
                <w:t>https://humanists.international/blog/humanism-a-worldview-committed-to-self-reflection-and-maturity/</w:t>
              </w:r>
            </w:hyperlink>
            <w:r w:rsidR="00737EE7">
              <w:t xml:space="preserve"> </w:t>
            </w:r>
          </w:p>
          <w:p w14:paraId="480B40D1" w14:textId="77777777" w:rsidR="005977B4" w:rsidRDefault="005977B4" w:rsidP="00821F2E"/>
          <w:p w14:paraId="279BD0A7" w14:textId="77777777" w:rsidR="005977B4" w:rsidRDefault="005977B4" w:rsidP="00821F2E"/>
          <w:p w14:paraId="66EC9536" w14:textId="77777777" w:rsidR="005977B4" w:rsidRDefault="005977B4" w:rsidP="00821F2E"/>
          <w:p w14:paraId="33501805" w14:textId="77777777" w:rsidR="005977B4" w:rsidRDefault="005977B4" w:rsidP="00821F2E"/>
          <w:p w14:paraId="46C672F2" w14:textId="77777777" w:rsidR="005977B4" w:rsidRDefault="005977B4" w:rsidP="00821F2E"/>
          <w:p w14:paraId="684E8886" w14:textId="77777777" w:rsidR="005977B4" w:rsidRDefault="005977B4" w:rsidP="00821F2E"/>
          <w:p w14:paraId="35EE4AC7" w14:textId="77777777" w:rsidR="005977B4" w:rsidRDefault="005977B4" w:rsidP="00821F2E"/>
          <w:p w14:paraId="46A9E47E" w14:textId="77777777" w:rsidR="005977B4" w:rsidRDefault="005977B4" w:rsidP="00821F2E"/>
          <w:p w14:paraId="31C33916" w14:textId="77777777" w:rsidR="005977B4" w:rsidRDefault="005977B4" w:rsidP="00821F2E"/>
          <w:p w14:paraId="66FF33B9" w14:textId="29BA3FCF" w:rsidR="005977B4" w:rsidRDefault="005977B4" w:rsidP="00821F2E"/>
          <w:p w14:paraId="692EBBF8" w14:textId="77777777" w:rsidR="005977B4" w:rsidRDefault="005977B4" w:rsidP="00821F2E"/>
          <w:p w14:paraId="3626CDBE" w14:textId="77777777" w:rsidR="005977B4" w:rsidRDefault="005977B4" w:rsidP="00821F2E"/>
          <w:p w14:paraId="28CE43CE" w14:textId="4B69D540" w:rsidR="005977B4" w:rsidRDefault="005977B4" w:rsidP="00821F2E"/>
        </w:tc>
      </w:tr>
    </w:tbl>
    <w:p w14:paraId="43B38F26" w14:textId="77777777" w:rsidR="00233C9D" w:rsidRDefault="00233C9D" w:rsidP="00233C9D"/>
    <w:sectPr w:rsidR="00233C9D" w:rsidSect="001A4D1A">
      <w:headerReference w:type="default" r:id="rId10"/>
      <w:footerReference w:type="even" r:id="rId11"/>
      <w:footerReference w:type="default" r:id="rId12"/>
      <w:pgSz w:w="16840" w:h="11900" w:orient="landscape"/>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07CBA" w14:textId="77777777" w:rsidR="00C11D63" w:rsidRDefault="00C11D63" w:rsidP="00463FB4">
      <w:r>
        <w:separator/>
      </w:r>
    </w:p>
  </w:endnote>
  <w:endnote w:type="continuationSeparator" w:id="0">
    <w:p w14:paraId="1FE29403" w14:textId="77777777" w:rsidR="00C11D63" w:rsidRDefault="00C11D63" w:rsidP="00463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938641"/>
      <w:docPartObj>
        <w:docPartGallery w:val="Page Numbers (Bottom of Page)"/>
        <w:docPartUnique/>
      </w:docPartObj>
    </w:sdtPr>
    <w:sdtEndPr>
      <w:rPr>
        <w:rStyle w:val="PageNumber"/>
      </w:rPr>
    </w:sdtEndPr>
    <w:sdtContent>
      <w:p w14:paraId="6B9EEF71" w14:textId="0AB34BB6" w:rsidR="001A4D1A" w:rsidRDefault="001A4D1A" w:rsidP="008D6B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F41C6F" w14:textId="77777777" w:rsidR="001A4D1A" w:rsidRDefault="001A4D1A" w:rsidP="001A4D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41C2F" w14:textId="53965688" w:rsidR="001A4D1A" w:rsidRPr="001A4D1A" w:rsidRDefault="00367041" w:rsidP="008D6B84">
    <w:pPr>
      <w:pStyle w:val="Footer"/>
      <w:framePr w:wrap="none" w:vAnchor="text" w:hAnchor="margin" w:xAlign="right" w:y="1"/>
      <w:rPr>
        <w:rStyle w:val="PageNumber"/>
        <w:color w:val="262626" w:themeColor="text1" w:themeTint="D9"/>
        <w:sz w:val="16"/>
        <w:szCs w:val="16"/>
      </w:rPr>
    </w:pPr>
    <w:sdt>
      <w:sdtPr>
        <w:rPr>
          <w:rStyle w:val="PageNumber"/>
          <w:color w:val="262626" w:themeColor="text1" w:themeTint="D9"/>
          <w:sz w:val="20"/>
          <w:szCs w:val="20"/>
        </w:rPr>
        <w:id w:val="1221321556"/>
        <w:docPartObj>
          <w:docPartGallery w:val="Page Numbers (Bottom of Page)"/>
          <w:docPartUnique/>
        </w:docPartObj>
      </w:sdtPr>
      <w:sdtEndPr>
        <w:rPr>
          <w:rStyle w:val="PageNumber"/>
          <w:sz w:val="16"/>
          <w:szCs w:val="16"/>
        </w:rPr>
      </w:sdtEndPr>
      <w:sdtContent>
        <w:r w:rsidR="001A4D1A" w:rsidRPr="001A4D1A">
          <w:rPr>
            <w:rStyle w:val="PageNumber"/>
            <w:color w:val="262626" w:themeColor="text1" w:themeTint="D9"/>
            <w:sz w:val="16"/>
            <w:szCs w:val="16"/>
          </w:rPr>
          <w:fldChar w:fldCharType="begin"/>
        </w:r>
        <w:r w:rsidR="001A4D1A" w:rsidRPr="001A4D1A">
          <w:rPr>
            <w:rStyle w:val="PageNumber"/>
            <w:color w:val="262626" w:themeColor="text1" w:themeTint="D9"/>
            <w:sz w:val="16"/>
            <w:szCs w:val="16"/>
          </w:rPr>
          <w:instrText xml:space="preserve"> PAGE </w:instrText>
        </w:r>
        <w:r w:rsidR="001A4D1A" w:rsidRPr="001A4D1A">
          <w:rPr>
            <w:rStyle w:val="PageNumber"/>
            <w:color w:val="262626" w:themeColor="text1" w:themeTint="D9"/>
            <w:sz w:val="16"/>
            <w:szCs w:val="16"/>
          </w:rPr>
          <w:fldChar w:fldCharType="separate"/>
        </w:r>
        <w:r w:rsidR="001A4D1A" w:rsidRPr="001A4D1A">
          <w:rPr>
            <w:rStyle w:val="PageNumber"/>
            <w:noProof/>
            <w:color w:val="262626" w:themeColor="text1" w:themeTint="D9"/>
            <w:sz w:val="16"/>
            <w:szCs w:val="16"/>
          </w:rPr>
          <w:t>1</w:t>
        </w:r>
        <w:r w:rsidR="001A4D1A" w:rsidRPr="001A4D1A">
          <w:rPr>
            <w:rStyle w:val="PageNumber"/>
            <w:color w:val="262626" w:themeColor="text1" w:themeTint="D9"/>
            <w:sz w:val="16"/>
            <w:szCs w:val="16"/>
          </w:rPr>
          <w:fldChar w:fldCharType="end"/>
        </w:r>
      </w:sdtContent>
    </w:sdt>
    <w:r w:rsidR="001A4D1A" w:rsidRPr="001A4D1A">
      <w:rPr>
        <w:rStyle w:val="PageNumber"/>
        <w:color w:val="262626" w:themeColor="text1" w:themeTint="D9"/>
        <w:sz w:val="16"/>
        <w:szCs w:val="16"/>
      </w:rPr>
      <w:t xml:space="preserve"> of </w:t>
    </w:r>
    <w:r w:rsidR="003812D7">
      <w:rPr>
        <w:rStyle w:val="PageNumber"/>
        <w:color w:val="262626" w:themeColor="text1" w:themeTint="D9"/>
        <w:sz w:val="16"/>
        <w:szCs w:val="16"/>
      </w:rPr>
      <w:t>3</w:t>
    </w:r>
  </w:p>
  <w:p w14:paraId="18597E06" w14:textId="5B5ED329" w:rsidR="001A4D1A" w:rsidRDefault="001A4D1A" w:rsidP="001A4D1A">
    <w:pPr>
      <w:pStyle w:val="Footer"/>
      <w:ind w:right="360"/>
    </w:pPr>
    <w:r>
      <w:rPr>
        <w:noProof/>
      </w:rPr>
      <w:drawing>
        <wp:anchor distT="0" distB="0" distL="114300" distR="114300" simplePos="0" relativeHeight="251661312" behindDoc="0" locked="0" layoutInCell="1" allowOverlap="1" wp14:anchorId="5FD7C341" wp14:editId="5AA3BB09">
          <wp:simplePos x="0" y="0"/>
          <wp:positionH relativeFrom="column">
            <wp:posOffset>0</wp:posOffset>
          </wp:positionH>
          <wp:positionV relativeFrom="paragraph">
            <wp:posOffset>-101600</wp:posOffset>
          </wp:positionV>
          <wp:extent cx="3146400" cy="414000"/>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3146400" cy="414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13D49" w14:textId="77777777" w:rsidR="00C11D63" w:rsidRDefault="00C11D63" w:rsidP="00463FB4">
      <w:r>
        <w:separator/>
      </w:r>
    </w:p>
  </w:footnote>
  <w:footnote w:type="continuationSeparator" w:id="0">
    <w:p w14:paraId="7DB9F391" w14:textId="77777777" w:rsidR="00C11D63" w:rsidRDefault="00C11D63" w:rsidP="00463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4EADD" w14:textId="5D6AA156" w:rsidR="00463FB4" w:rsidRPr="006C6718" w:rsidRDefault="006C6718" w:rsidP="006C6718">
    <w:pPr>
      <w:pStyle w:val="NoSpacing"/>
    </w:pPr>
    <w:r w:rsidRPr="00EE24D0">
      <w:rPr>
        <w:noProof/>
      </w:rPr>
      <w:drawing>
        <wp:anchor distT="0" distB="0" distL="114300" distR="114300" simplePos="0" relativeHeight="251658752" behindDoc="0" locked="1" layoutInCell="1" allowOverlap="1" wp14:anchorId="7A5FE883" wp14:editId="257020DB">
          <wp:simplePos x="0" y="0"/>
          <wp:positionH relativeFrom="margin">
            <wp:posOffset>8407400</wp:posOffset>
          </wp:positionH>
          <wp:positionV relativeFrom="page">
            <wp:posOffset>266700</wp:posOffset>
          </wp:positionV>
          <wp:extent cx="939165" cy="608330"/>
          <wp:effectExtent l="0" t="0" r="635"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39165" cy="608330"/>
                  </a:xfrm>
                  <a:prstGeom prst="rect">
                    <a:avLst/>
                  </a:prstGeom>
                </pic:spPr>
              </pic:pic>
            </a:graphicData>
          </a:graphic>
          <wp14:sizeRelH relativeFrom="margin">
            <wp14:pctWidth>0</wp14:pctWidth>
          </wp14:sizeRelH>
          <wp14:sizeRelV relativeFrom="margin">
            <wp14:pctHeight>0</wp14:pctHeight>
          </wp14:sizeRelV>
        </wp:anchor>
      </w:drawing>
    </w:r>
    <w:r w:rsidR="0038109C" w:rsidRPr="006C6718">
      <w:rPr>
        <w:b/>
        <w:bCs/>
      </w:rPr>
      <w:t>Identifier:</w:t>
    </w:r>
    <w:r w:rsidR="0038109C" w:rsidRPr="006C6718">
      <w:t xml:space="preserve"> </w:t>
    </w:r>
    <w:r w:rsidR="00093540" w:rsidRPr="00093540">
      <w:t>KS2_Y5_Unit_06_Sp_Wk_01_of_02_R123_Lesson_Plan_</w:t>
    </w:r>
    <w:r w:rsidR="0038109C" w:rsidRPr="00A55423">
      <w:t>v</w:t>
    </w:r>
    <w:r w:rsidR="00F17F89" w:rsidRPr="00A55423">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98778B"/>
    <w:multiLevelType w:val="hybridMultilevel"/>
    <w:tmpl w:val="54547042"/>
    <w:lvl w:ilvl="0" w:tplc="9DC6373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0DA2B9B"/>
    <w:multiLevelType w:val="hybridMultilevel"/>
    <w:tmpl w:val="68AC19C4"/>
    <w:lvl w:ilvl="0" w:tplc="FAFEACB6">
      <w:numFmt w:val="bullet"/>
      <w:lvlText w:val="-"/>
      <w:lvlJc w:val="left"/>
      <w:pPr>
        <w:ind w:left="720" w:hanging="360"/>
      </w:pPr>
      <w:rPr>
        <w:rFonts w:ascii="Arial" w:eastAsia="Times New Roman" w:hAnsi="Arial" w:cs="Arial"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60130F7"/>
    <w:multiLevelType w:val="hybridMultilevel"/>
    <w:tmpl w:val="BC9E9F7C"/>
    <w:lvl w:ilvl="0" w:tplc="EB329B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F0D236B"/>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12D198C"/>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77960707">
    <w:abstractNumId w:val="4"/>
  </w:num>
  <w:num w:numId="2" w16cid:durableId="1777748220">
    <w:abstractNumId w:val="3"/>
  </w:num>
  <w:num w:numId="3" w16cid:durableId="1792044318">
    <w:abstractNumId w:val="1"/>
  </w:num>
  <w:num w:numId="4" w16cid:durableId="581840848">
    <w:abstractNumId w:val="0"/>
  </w:num>
  <w:num w:numId="5" w16cid:durableId="148465935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Yb3uTqXuWOA1tr61z4z1MyHpNt9/XcbCBVyCyy/sHHsehnhr3yzsiqrS+sOd5aYg"/>
  </w:docVars>
  <w:rsids>
    <w:rsidRoot w:val="00463FB4"/>
    <w:rsid w:val="000036EF"/>
    <w:rsid w:val="00025052"/>
    <w:rsid w:val="00091970"/>
    <w:rsid w:val="00093540"/>
    <w:rsid w:val="000A6861"/>
    <w:rsid w:val="000D0ACA"/>
    <w:rsid w:val="001316EA"/>
    <w:rsid w:val="00145AD2"/>
    <w:rsid w:val="001A4D1A"/>
    <w:rsid w:val="001C06AB"/>
    <w:rsid w:val="00233C9D"/>
    <w:rsid w:val="00260141"/>
    <w:rsid w:val="002E3305"/>
    <w:rsid w:val="002E4E44"/>
    <w:rsid w:val="00311BC6"/>
    <w:rsid w:val="00331E5A"/>
    <w:rsid w:val="00336150"/>
    <w:rsid w:val="00343B07"/>
    <w:rsid w:val="00352115"/>
    <w:rsid w:val="00354BB8"/>
    <w:rsid w:val="00367041"/>
    <w:rsid w:val="00370EA0"/>
    <w:rsid w:val="003748DE"/>
    <w:rsid w:val="003755C5"/>
    <w:rsid w:val="0038109C"/>
    <w:rsid w:val="003812D7"/>
    <w:rsid w:val="003B5208"/>
    <w:rsid w:val="003D6D5D"/>
    <w:rsid w:val="003F5AD1"/>
    <w:rsid w:val="00405397"/>
    <w:rsid w:val="00421E4E"/>
    <w:rsid w:val="00425ACA"/>
    <w:rsid w:val="00463FB4"/>
    <w:rsid w:val="00466AD7"/>
    <w:rsid w:val="004905A1"/>
    <w:rsid w:val="00495956"/>
    <w:rsid w:val="004C0958"/>
    <w:rsid w:val="004E29C5"/>
    <w:rsid w:val="00522A9F"/>
    <w:rsid w:val="00536E22"/>
    <w:rsid w:val="00565B82"/>
    <w:rsid w:val="005977B4"/>
    <w:rsid w:val="005A556C"/>
    <w:rsid w:val="005B1DED"/>
    <w:rsid w:val="005F2878"/>
    <w:rsid w:val="00661070"/>
    <w:rsid w:val="006965C5"/>
    <w:rsid w:val="006C6718"/>
    <w:rsid w:val="00737EE7"/>
    <w:rsid w:val="007610C1"/>
    <w:rsid w:val="007A2840"/>
    <w:rsid w:val="007B0734"/>
    <w:rsid w:val="007C0046"/>
    <w:rsid w:val="007C0A7F"/>
    <w:rsid w:val="007E743C"/>
    <w:rsid w:val="007F0499"/>
    <w:rsid w:val="00800340"/>
    <w:rsid w:val="00803EAD"/>
    <w:rsid w:val="008046D1"/>
    <w:rsid w:val="00821F2E"/>
    <w:rsid w:val="008252A3"/>
    <w:rsid w:val="008305BE"/>
    <w:rsid w:val="00840B16"/>
    <w:rsid w:val="008547F5"/>
    <w:rsid w:val="00883E25"/>
    <w:rsid w:val="008B0DC9"/>
    <w:rsid w:val="008E4690"/>
    <w:rsid w:val="008F2972"/>
    <w:rsid w:val="00995669"/>
    <w:rsid w:val="009A4EC0"/>
    <w:rsid w:val="009C1FC6"/>
    <w:rsid w:val="009F0482"/>
    <w:rsid w:val="00A55423"/>
    <w:rsid w:val="00A81420"/>
    <w:rsid w:val="00AA0933"/>
    <w:rsid w:val="00AE055E"/>
    <w:rsid w:val="00B53194"/>
    <w:rsid w:val="00B731BC"/>
    <w:rsid w:val="00B8583F"/>
    <w:rsid w:val="00BD581C"/>
    <w:rsid w:val="00BE5EF6"/>
    <w:rsid w:val="00BE733D"/>
    <w:rsid w:val="00C11D63"/>
    <w:rsid w:val="00C414F7"/>
    <w:rsid w:val="00C62C93"/>
    <w:rsid w:val="00C65F6A"/>
    <w:rsid w:val="00C761DE"/>
    <w:rsid w:val="00C87E23"/>
    <w:rsid w:val="00CA27AF"/>
    <w:rsid w:val="00CC4F65"/>
    <w:rsid w:val="00CE2FAB"/>
    <w:rsid w:val="00CF7548"/>
    <w:rsid w:val="00DB4FD1"/>
    <w:rsid w:val="00DE37D1"/>
    <w:rsid w:val="00DE6C7C"/>
    <w:rsid w:val="00DF7135"/>
    <w:rsid w:val="00E035FA"/>
    <w:rsid w:val="00E064BE"/>
    <w:rsid w:val="00E45867"/>
    <w:rsid w:val="00E72F7E"/>
    <w:rsid w:val="00E96E63"/>
    <w:rsid w:val="00EB69E1"/>
    <w:rsid w:val="00EB7424"/>
    <w:rsid w:val="00ED6AC0"/>
    <w:rsid w:val="00EE6817"/>
    <w:rsid w:val="00F17F89"/>
    <w:rsid w:val="00F23E77"/>
    <w:rsid w:val="00F243FA"/>
    <w:rsid w:val="00F46BE9"/>
    <w:rsid w:val="00F63934"/>
    <w:rsid w:val="00FA3447"/>
    <w:rsid w:val="00FA7A5F"/>
    <w:rsid w:val="00FB20B0"/>
    <w:rsid w:val="00FB37A1"/>
    <w:rsid w:val="00FC0710"/>
    <w:rsid w:val="00FD676A"/>
    <w:rsid w:val="00FD74DB"/>
    <w:rsid w:val="00FE06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EBCA24"/>
  <w15:chartTrackingRefBased/>
  <w15:docId w15:val="{2B62CEDB-D690-A545-98F3-7856A1C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109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8109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8109C"/>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B4"/>
    <w:pPr>
      <w:tabs>
        <w:tab w:val="center" w:pos="4680"/>
        <w:tab w:val="right" w:pos="9360"/>
      </w:tabs>
    </w:pPr>
  </w:style>
  <w:style w:type="character" w:customStyle="1" w:styleId="HeaderChar">
    <w:name w:val="Header Char"/>
    <w:basedOn w:val="DefaultParagraphFont"/>
    <w:link w:val="Header"/>
    <w:uiPriority w:val="99"/>
    <w:rsid w:val="00463FB4"/>
  </w:style>
  <w:style w:type="paragraph" w:styleId="Footer">
    <w:name w:val="footer"/>
    <w:basedOn w:val="Normal"/>
    <w:link w:val="FooterChar"/>
    <w:uiPriority w:val="99"/>
    <w:unhideWhenUsed/>
    <w:rsid w:val="00463FB4"/>
    <w:pPr>
      <w:tabs>
        <w:tab w:val="center" w:pos="4680"/>
        <w:tab w:val="right" w:pos="9360"/>
      </w:tabs>
    </w:pPr>
  </w:style>
  <w:style w:type="character" w:customStyle="1" w:styleId="FooterChar">
    <w:name w:val="Footer Char"/>
    <w:basedOn w:val="DefaultParagraphFont"/>
    <w:link w:val="Footer"/>
    <w:uiPriority w:val="99"/>
    <w:rsid w:val="00463FB4"/>
  </w:style>
  <w:style w:type="paragraph" w:styleId="Title">
    <w:name w:val="Title"/>
    <w:basedOn w:val="Normal"/>
    <w:next w:val="Normal"/>
    <w:link w:val="TitleChar"/>
    <w:uiPriority w:val="10"/>
    <w:qFormat/>
    <w:rsid w:val="0038109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10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109C"/>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8109C"/>
    <w:rPr>
      <w:rFonts w:eastAsiaTheme="minorEastAsia"/>
      <w:color w:val="5A5A5A" w:themeColor="text1" w:themeTint="A5"/>
      <w:spacing w:val="15"/>
      <w:sz w:val="22"/>
      <w:szCs w:val="22"/>
    </w:rPr>
  </w:style>
  <w:style w:type="character" w:customStyle="1" w:styleId="Heading1Char">
    <w:name w:val="Heading 1 Char"/>
    <w:basedOn w:val="DefaultParagraphFont"/>
    <w:link w:val="Heading1"/>
    <w:uiPriority w:val="9"/>
    <w:rsid w:val="0038109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8109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8109C"/>
    <w:rPr>
      <w:rFonts w:asciiTheme="majorHAnsi" w:eastAsiaTheme="majorEastAsia" w:hAnsiTheme="majorHAnsi" w:cstheme="majorBidi"/>
      <w:color w:val="1F3763" w:themeColor="accent1" w:themeShade="7F"/>
    </w:rPr>
  </w:style>
  <w:style w:type="character" w:styleId="SubtleEmphasis">
    <w:name w:val="Subtle Emphasis"/>
    <w:basedOn w:val="DefaultParagraphFont"/>
    <w:uiPriority w:val="19"/>
    <w:qFormat/>
    <w:rsid w:val="006C6718"/>
    <w:rPr>
      <w:i/>
      <w:iCs/>
      <w:color w:val="404040" w:themeColor="text1" w:themeTint="BF"/>
    </w:rPr>
  </w:style>
  <w:style w:type="character" w:styleId="Emphasis">
    <w:name w:val="Emphasis"/>
    <w:basedOn w:val="DefaultParagraphFont"/>
    <w:uiPriority w:val="20"/>
    <w:qFormat/>
    <w:rsid w:val="006C6718"/>
    <w:rPr>
      <w:i/>
      <w:iCs/>
    </w:rPr>
  </w:style>
  <w:style w:type="character" w:styleId="IntenseEmphasis">
    <w:name w:val="Intense Emphasis"/>
    <w:basedOn w:val="DefaultParagraphFont"/>
    <w:uiPriority w:val="21"/>
    <w:qFormat/>
    <w:rsid w:val="006C6718"/>
    <w:rPr>
      <w:i/>
      <w:iCs/>
      <w:color w:val="4472C4" w:themeColor="accent1"/>
    </w:rPr>
  </w:style>
  <w:style w:type="character" w:styleId="Strong">
    <w:name w:val="Strong"/>
    <w:basedOn w:val="DefaultParagraphFont"/>
    <w:uiPriority w:val="22"/>
    <w:qFormat/>
    <w:rsid w:val="006C6718"/>
    <w:rPr>
      <w:b/>
      <w:bCs/>
    </w:rPr>
  </w:style>
  <w:style w:type="paragraph" w:styleId="NoSpacing">
    <w:name w:val="No Spacing"/>
    <w:uiPriority w:val="1"/>
    <w:qFormat/>
    <w:rsid w:val="006C6718"/>
  </w:style>
  <w:style w:type="character" w:styleId="PageNumber">
    <w:name w:val="page number"/>
    <w:basedOn w:val="DefaultParagraphFont"/>
    <w:uiPriority w:val="99"/>
    <w:semiHidden/>
    <w:unhideWhenUsed/>
    <w:rsid w:val="001A4D1A"/>
  </w:style>
  <w:style w:type="table" w:styleId="TableGrid">
    <w:name w:val="Table Grid"/>
    <w:basedOn w:val="TableNormal"/>
    <w:uiPriority w:val="39"/>
    <w:rsid w:val="00C65F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unhideWhenUsed/>
    <w:rsid w:val="008B0DC9"/>
    <w:rPr>
      <w:rFonts w:ascii="Arial" w:eastAsia="Times New Roman" w:hAnsi="Arial" w:cs="Arial"/>
      <w:i/>
      <w:iCs/>
      <w:color w:val="0000FF"/>
      <w:kern w:val="28"/>
      <w:sz w:val="28"/>
      <w:lang w:eastAsia="en-GB"/>
    </w:rPr>
  </w:style>
  <w:style w:type="character" w:customStyle="1" w:styleId="BodyText3Char">
    <w:name w:val="Body Text 3 Char"/>
    <w:basedOn w:val="DefaultParagraphFont"/>
    <w:link w:val="BodyText3"/>
    <w:uiPriority w:val="99"/>
    <w:rsid w:val="008B0DC9"/>
    <w:rPr>
      <w:rFonts w:ascii="Arial" w:eastAsia="Times New Roman" w:hAnsi="Arial" w:cs="Arial"/>
      <w:i/>
      <w:iCs/>
      <w:color w:val="0000FF"/>
      <w:kern w:val="28"/>
      <w:sz w:val="28"/>
      <w:lang w:eastAsia="en-GB"/>
    </w:rPr>
  </w:style>
  <w:style w:type="character" w:styleId="Hyperlink">
    <w:name w:val="Hyperlink"/>
    <w:uiPriority w:val="99"/>
    <w:unhideWhenUsed/>
    <w:rsid w:val="008B0DC9"/>
    <w:rPr>
      <w:color w:val="0066FF"/>
      <w:u w:val="single"/>
    </w:rPr>
  </w:style>
  <w:style w:type="character" w:styleId="UnresolvedMention">
    <w:name w:val="Unresolved Mention"/>
    <w:basedOn w:val="DefaultParagraphFont"/>
    <w:uiPriority w:val="99"/>
    <w:semiHidden/>
    <w:unhideWhenUsed/>
    <w:rsid w:val="00821F2E"/>
    <w:rPr>
      <w:color w:val="605E5C"/>
      <w:shd w:val="clear" w:color="auto" w:fill="E1DFDD"/>
    </w:rPr>
  </w:style>
  <w:style w:type="paragraph" w:styleId="ListParagraph">
    <w:name w:val="List Paragraph"/>
    <w:basedOn w:val="Normal"/>
    <w:uiPriority w:val="34"/>
    <w:qFormat/>
    <w:rsid w:val="00466A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09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nderstandinghumanism.org.uk/wp-content/uploads/2021/10/Human-beings-where-do-we-come-from-7.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humanists.international/blog/humanism-a-worldview-committed-to-self-reflection-and-maturity/"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53940-CAD2-2B4A-92D4-ACFF37F0A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660</Words>
  <Characters>3767</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dc:title>
  <dc:subject/>
  <dc:creator>Nick Crossman</dc:creator>
  <cp:keywords/>
  <dc:description/>
  <cp:lastModifiedBy>Jaspal Shambi</cp:lastModifiedBy>
  <cp:revision>2</cp:revision>
  <dcterms:created xsi:type="dcterms:W3CDTF">2023-03-21T16:57:00Z</dcterms:created>
  <dcterms:modified xsi:type="dcterms:W3CDTF">2023-03-21T16:57:00Z</dcterms:modified>
</cp:coreProperties>
</file>