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9AB4" w14:textId="3752460F" w:rsidR="00FA673E" w:rsidRDefault="00FA673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5AF4BFD5" w14:textId="77777777" w:rsidR="00FA673E" w:rsidRDefault="00FA673E"/>
    <w:p w14:paraId="7A70436A" w14:textId="027FDAAE" w:rsidR="00FA673E" w:rsidRPr="000B4A72" w:rsidRDefault="00FA673E" w:rsidP="000B4A72">
      <w:pPr>
        <w:pStyle w:val="Heading1"/>
      </w:pPr>
      <w:r w:rsidRPr="000B4A72">
        <w:t xml:space="preserve">Title: </w:t>
      </w:r>
      <w:r>
        <w:t xml:space="preserve">Interfaith </w:t>
      </w:r>
      <w:r w:rsidRPr="00DA2980">
        <w:t>Projects in Birmingham</w:t>
      </w:r>
      <w:r>
        <w:t xml:space="preserve"> – Action: The Feast</w:t>
      </w:r>
    </w:p>
    <w:p w14:paraId="3FD72F12" w14:textId="77777777" w:rsidR="00FA673E" w:rsidRPr="00DA2980" w:rsidRDefault="00FA673E" w:rsidP="00FA67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D359F3B" w14:textId="77777777" w:rsidR="0030357F" w:rsidRDefault="00FA673E" w:rsidP="0030357F">
      <w:pPr>
        <w:rPr>
          <w:rFonts w:ascii="Arial" w:hAnsi="Arial" w:cs="Arial"/>
          <w:color w:val="008000"/>
          <w:sz w:val="21"/>
          <w:szCs w:val="21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30357F">
        <w:rPr>
          <w:rFonts w:ascii="Arial" w:hAnsi="Arial" w:cs="Arial"/>
          <w:color w:val="008000"/>
          <w:sz w:val="21"/>
          <w:szCs w:val="21"/>
        </w:rPr>
        <w:t>Is it important that we listen to the views of other people?</w:t>
      </w:r>
    </w:p>
    <w:p w14:paraId="4D2A5E2B" w14:textId="77777777" w:rsidR="0030357F" w:rsidRPr="000B4A72" w:rsidRDefault="0030357F" w:rsidP="0030357F">
      <w:pPr>
        <w:rPr>
          <w:rFonts w:ascii="Arial" w:hAnsi="Arial" w:cs="Arial"/>
          <w:color w:val="CC0066"/>
          <w:sz w:val="21"/>
          <w:szCs w:val="21"/>
        </w:rPr>
      </w:pPr>
      <w:r w:rsidRPr="000B4A72">
        <w:rPr>
          <w:rFonts w:ascii="Arial" w:hAnsi="Arial" w:cs="Arial"/>
          <w:color w:val="CC0066"/>
          <w:sz w:val="21"/>
          <w:szCs w:val="21"/>
        </w:rPr>
        <w:t>What is the value of dialogue between T*?</w:t>
      </w:r>
    </w:p>
    <w:p w14:paraId="6D6B7940" w14:textId="77777777" w:rsidR="0030357F" w:rsidRPr="000B4A72" w:rsidRDefault="0030357F" w:rsidP="0030357F">
      <w:pPr>
        <w:rPr>
          <w:rFonts w:ascii="Arial" w:hAnsi="Arial" w:cs="Arial"/>
          <w:color w:val="008080"/>
          <w:sz w:val="21"/>
          <w:szCs w:val="21"/>
        </w:rPr>
      </w:pPr>
      <w:r w:rsidRPr="000B4A72">
        <w:rPr>
          <w:rFonts w:ascii="Arial" w:hAnsi="Arial" w:cs="Arial"/>
          <w:color w:val="008080"/>
          <w:sz w:val="21"/>
          <w:szCs w:val="21"/>
        </w:rPr>
        <w:t>What can I learn from the views of T*?</w:t>
      </w:r>
    </w:p>
    <w:p w14:paraId="4F178017" w14:textId="77777777" w:rsidR="0030357F" w:rsidRPr="000B4A72" w:rsidRDefault="0030357F" w:rsidP="0030357F">
      <w:pPr>
        <w:rPr>
          <w:rFonts w:ascii="Arial" w:hAnsi="Arial" w:cs="Arial"/>
          <w:color w:val="660066"/>
          <w:sz w:val="21"/>
          <w:szCs w:val="21"/>
        </w:rPr>
      </w:pPr>
      <w:r w:rsidRPr="000B4A72">
        <w:rPr>
          <w:rFonts w:ascii="Arial" w:hAnsi="Arial" w:cs="Arial"/>
          <w:color w:val="660066"/>
          <w:sz w:val="21"/>
          <w:szCs w:val="21"/>
        </w:rPr>
        <w:t>When do I need to speak out and challenge views I consider to be wrong?</w:t>
      </w:r>
    </w:p>
    <w:p w14:paraId="5399C54D" w14:textId="77777777" w:rsidR="0030357F" w:rsidRDefault="0030357F" w:rsidP="0030357F">
      <w:pPr>
        <w:rPr>
          <w:rFonts w:ascii="Arial" w:hAnsi="Arial" w:cs="Arial"/>
          <w:color w:val="008000"/>
          <w:sz w:val="21"/>
          <w:szCs w:val="21"/>
        </w:rPr>
      </w:pPr>
      <w:r>
        <w:rPr>
          <w:rFonts w:ascii="Arial" w:hAnsi="Arial" w:cs="Arial"/>
          <w:color w:val="008000"/>
          <w:sz w:val="21"/>
          <w:szCs w:val="21"/>
        </w:rPr>
        <w:t xml:space="preserve">Why is it good when people work together well? </w:t>
      </w:r>
    </w:p>
    <w:p w14:paraId="4D32F7BC" w14:textId="77777777" w:rsidR="0030357F" w:rsidRPr="000B4A72" w:rsidRDefault="0030357F" w:rsidP="0030357F">
      <w:pPr>
        <w:rPr>
          <w:rFonts w:ascii="Arial" w:hAnsi="Arial" w:cs="Arial"/>
          <w:color w:val="CC0066"/>
          <w:sz w:val="21"/>
          <w:szCs w:val="21"/>
        </w:rPr>
      </w:pPr>
      <w:r w:rsidRPr="000B4A72">
        <w:rPr>
          <w:rFonts w:ascii="Arial" w:hAnsi="Arial" w:cs="Arial"/>
          <w:color w:val="CC0066"/>
          <w:sz w:val="21"/>
          <w:szCs w:val="21"/>
        </w:rPr>
        <w:t>How do followers of T* create a sense of unity?</w:t>
      </w:r>
    </w:p>
    <w:p w14:paraId="3756BC31" w14:textId="77777777" w:rsidR="0030357F" w:rsidRPr="000B4A72" w:rsidRDefault="0030357F" w:rsidP="0030357F">
      <w:pPr>
        <w:rPr>
          <w:rFonts w:ascii="Arial" w:hAnsi="Arial" w:cs="Arial"/>
          <w:color w:val="008080"/>
          <w:sz w:val="21"/>
          <w:szCs w:val="21"/>
        </w:rPr>
      </w:pPr>
      <w:r w:rsidRPr="000B4A72">
        <w:rPr>
          <w:rFonts w:ascii="Arial" w:hAnsi="Arial" w:cs="Arial"/>
          <w:color w:val="008080"/>
          <w:sz w:val="21"/>
          <w:szCs w:val="21"/>
        </w:rPr>
        <w:t xml:space="preserve">Why is it good for me to create unity? </w:t>
      </w:r>
    </w:p>
    <w:p w14:paraId="157E75ED" w14:textId="77777777" w:rsidR="0030357F" w:rsidRPr="000B4A72" w:rsidRDefault="0030357F" w:rsidP="0030357F">
      <w:pPr>
        <w:rPr>
          <w:rFonts w:ascii="Arial" w:hAnsi="Arial" w:cs="Arial"/>
          <w:color w:val="660066"/>
          <w:sz w:val="21"/>
          <w:szCs w:val="21"/>
        </w:rPr>
      </w:pPr>
      <w:r w:rsidRPr="000B4A72">
        <w:rPr>
          <w:rFonts w:ascii="Arial" w:hAnsi="Arial" w:cs="Arial"/>
          <w:color w:val="660066"/>
          <w:sz w:val="21"/>
          <w:szCs w:val="21"/>
        </w:rPr>
        <w:t>How should I respond when T* appear to create disunity? Is this sometimes necessary?</w:t>
      </w:r>
    </w:p>
    <w:p w14:paraId="2F7EBB92" w14:textId="77777777" w:rsidR="00FA673E" w:rsidRDefault="00FA673E" w:rsidP="0030357F">
      <w:pPr>
        <w:rPr>
          <w:rFonts w:ascii="Arial" w:hAnsi="Arial" w:cs="Arial"/>
          <w:lang w:eastAsia="en-GB"/>
        </w:rPr>
      </w:pPr>
    </w:p>
    <w:p w14:paraId="2BEEABE7" w14:textId="77777777" w:rsidR="00FA673E" w:rsidRDefault="00FA673E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Interfaith, Birmingham, Diversity, Partnership, Practices, Prayer</w:t>
      </w:r>
    </w:p>
    <w:p w14:paraId="7E458AEA" w14:textId="77777777" w:rsidR="00FA673E" w:rsidRDefault="00FA673E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456"/>
        <w:gridCol w:w="4235"/>
        <w:gridCol w:w="2823"/>
      </w:tblGrid>
      <w:tr w:rsidR="00FA673E" w:rsidRPr="00887C28" w14:paraId="08C784C8" w14:textId="77777777" w:rsidTr="000B4A72">
        <w:tc>
          <w:tcPr>
            <w:tcW w:w="2456" w:type="dxa"/>
          </w:tcPr>
          <w:p w14:paraId="4CEF3695" w14:textId="77777777" w:rsidR="00FA673E" w:rsidRPr="00887C28" w:rsidRDefault="00FA673E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235" w:type="dxa"/>
          </w:tcPr>
          <w:p w14:paraId="100DCA79" w14:textId="77777777" w:rsidR="00FA673E" w:rsidRPr="00887C28" w:rsidRDefault="00FA673E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823" w:type="dxa"/>
          </w:tcPr>
          <w:p w14:paraId="7C1D3D59" w14:textId="77777777" w:rsidR="00FA673E" w:rsidRPr="00887C28" w:rsidRDefault="00FA673E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A673E" w:rsidRPr="00887C28" w14:paraId="7D110DB6" w14:textId="77777777" w:rsidTr="000B4A72">
        <w:tc>
          <w:tcPr>
            <w:tcW w:w="2456" w:type="dxa"/>
          </w:tcPr>
          <w:p w14:paraId="693DB376" w14:textId="77777777" w:rsidR="00FA673E" w:rsidRPr="00887C28" w:rsidRDefault="00FA673E" w:rsidP="00FA673E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LO: to find out about an example of an interfaith project in Birmingham – The Feast.</w:t>
            </w:r>
          </w:p>
        </w:tc>
        <w:tc>
          <w:tcPr>
            <w:tcW w:w="4235" w:type="dxa"/>
          </w:tcPr>
          <w:p w14:paraId="7F1AA8A7" w14:textId="77777777" w:rsidR="00FA673E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Questions:</w:t>
            </w:r>
          </w:p>
          <w:p w14:paraId="3CC5195C" w14:textId="77777777" w:rsidR="00FA673E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prejudice?</w:t>
            </w:r>
          </w:p>
          <w:p w14:paraId="706AC0A6" w14:textId="77777777" w:rsidR="00FA673E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discrimination?</w:t>
            </w:r>
          </w:p>
          <w:p w14:paraId="4A6DA587" w14:textId="77777777" w:rsidR="00FA673E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sterotypes?</w:t>
            </w:r>
          </w:p>
          <w:p w14:paraId="6B740462" w14:textId="77777777" w:rsidR="00FA673E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is it easier to hate a group of people when you’ve never met someone from the group?</w:t>
            </w:r>
          </w:p>
          <w:p w14:paraId="5CD9035C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0C62BFA9" w14:textId="77777777" w:rsidR="00FA673E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435F64B3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3DA70A9C" w14:textId="77777777" w:rsidR="00FA673E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 up with a “Charter for Reducing Discrimination”. What kind of things do you need to have on it to make things better?</w:t>
            </w:r>
          </w:p>
          <w:p w14:paraId="4C4EC582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04FBE6F8" w14:textId="77777777" w:rsidR="00FA673E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4ED86A4C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5F72B3E8" w14:textId="77777777" w:rsidR="00FA673E" w:rsidRPr="0030357F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Think back to this newspaper article – what do young people in Birmingham need to be able to do to tackle predjudice and discrimination?</w:t>
            </w:r>
            <w:r w:rsidR="0030357F">
              <w:rPr>
                <w:rFonts w:ascii="Arial" w:hAnsi="Arial" w:cs="Arial"/>
              </w:rPr>
              <w:t xml:space="preserve"> (</w:t>
            </w:r>
            <w:r w:rsidR="0030357F" w:rsidRPr="000B4A72">
              <w:rPr>
                <w:rFonts w:ascii="Arial" w:hAnsi="Arial" w:cs="Arial"/>
              </w:rPr>
              <w:t xml:space="preserve">This article will be updated when he current census figures are released) </w:t>
            </w:r>
          </w:p>
          <w:p w14:paraId="4E6CC45D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3DB61201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0CDD91A0" w14:textId="77777777" w:rsidR="00FA673E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Feast</w:t>
            </w:r>
          </w:p>
          <w:p w14:paraId="2B2851C3" w14:textId="77777777" w:rsidR="00FA673E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introduction</w:t>
            </w:r>
          </w:p>
          <w:p w14:paraId="44D566E1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49D892B0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148058AF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1AD6F6E3" w14:textId="77777777" w:rsidR="00FA673E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about The Feast, it’s aims and it’s values.</w:t>
            </w:r>
          </w:p>
          <w:p w14:paraId="43CA169D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3AD26F0F" w14:textId="77777777" w:rsidR="0030357F" w:rsidRDefault="0030357F" w:rsidP="00FA673E">
            <w:pPr>
              <w:rPr>
                <w:rFonts w:ascii="Arial" w:hAnsi="Arial" w:cs="Arial"/>
              </w:rPr>
            </w:pPr>
          </w:p>
          <w:p w14:paraId="35FB6D1D" w14:textId="77777777" w:rsidR="00FA673E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Feast’s tag line is</w:t>
            </w:r>
          </w:p>
          <w:p w14:paraId="0995C323" w14:textId="77777777" w:rsidR="00FA673E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“Exploring faith, creating friendships and changing lives”</w:t>
            </w:r>
          </w:p>
          <w:p w14:paraId="516BC1C6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2DF59B47" w14:textId="77777777" w:rsidR="00FA673E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kind of projects do you think it could run in order to do this? Remember it is a project for young people so make them relevent to them</w:t>
            </w:r>
          </w:p>
          <w:p w14:paraId="4252BE2C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7B566D7B" w14:textId="77777777" w:rsidR="00FA673E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Examples of The Feast’s work.</w:t>
            </w:r>
          </w:p>
          <w:p w14:paraId="3DB2FD2C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16A753A2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2C402EBE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354DEE0A" w14:textId="77777777" w:rsidR="00FA673E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Whenever they are having a discussion about faith The Feast use these guidelines for dialogue.</w:t>
            </w:r>
          </w:p>
          <w:p w14:paraId="09B1C642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040F968A" w14:textId="77777777" w:rsidR="00FA673E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you think these are necessary?</w:t>
            </w:r>
          </w:p>
          <w:p w14:paraId="650EE753" w14:textId="77777777" w:rsidR="00FA673E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they helpful?</w:t>
            </w:r>
          </w:p>
          <w:p w14:paraId="07CD4807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6950E518" w14:textId="77777777" w:rsidR="00FA673E" w:rsidRPr="00887C28" w:rsidRDefault="00FA673E" w:rsidP="00FA6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a conversation between two young people in which one explains the importance of The Feast to the other.</w:t>
            </w:r>
          </w:p>
        </w:tc>
        <w:tc>
          <w:tcPr>
            <w:tcW w:w="2823" w:type="dxa"/>
          </w:tcPr>
          <w:p w14:paraId="5F71BE88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29A74811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118473CB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215AEE64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38783C48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77AD7AB5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554968D0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7C46E586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46E05072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267B0E8A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59E997E7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7175559A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3D61E93C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703D7909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01595119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5A88E540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50CFB8CB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4BF1224E" w14:textId="77777777" w:rsidR="00FA673E" w:rsidRDefault="004D1FFF" w:rsidP="00FA673E">
            <w:pPr>
              <w:rPr>
                <w:rFonts w:ascii="Arial" w:hAnsi="Arial" w:cs="Arial"/>
              </w:rPr>
            </w:pPr>
            <w:hyperlink r:id="rId7" w:history="1">
              <w:r w:rsidR="00FA673E" w:rsidRPr="00F75257">
                <w:rPr>
                  <w:rStyle w:val="Hyperlink"/>
                  <w:rFonts w:ascii="Arial" w:hAnsi="Arial" w:cs="Arial"/>
                </w:rPr>
                <w:t>http://www.birminghampost.co.uk/news/local-news/birmingham-faces-changes-more-muslim-7800883</w:t>
              </w:r>
            </w:hyperlink>
          </w:p>
          <w:p w14:paraId="7CBDED03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1D3A94C3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6B69BC4D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5269D068" w14:textId="77777777" w:rsidR="00FA673E" w:rsidRDefault="004D1FFF" w:rsidP="00FA673E">
            <w:pPr>
              <w:rPr>
                <w:rFonts w:ascii="Arial" w:hAnsi="Arial" w:cs="Arial"/>
              </w:rPr>
            </w:pPr>
            <w:hyperlink r:id="rId8" w:history="1">
              <w:r w:rsidR="00FA673E" w:rsidRPr="00F75257">
                <w:rPr>
                  <w:rStyle w:val="Hyperlink"/>
                  <w:rFonts w:ascii="Arial" w:hAnsi="Arial" w:cs="Arial"/>
                </w:rPr>
                <w:t>https://www.youtube.com/watch?v=qMSSuZCtL9I</w:t>
              </w:r>
            </w:hyperlink>
          </w:p>
          <w:p w14:paraId="406CF821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2F77D55E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234146A6" w14:textId="77777777" w:rsidR="00FA673E" w:rsidRDefault="004D1FFF" w:rsidP="00FA673E">
            <w:pPr>
              <w:rPr>
                <w:rFonts w:ascii="Arial" w:hAnsi="Arial" w:cs="Arial"/>
              </w:rPr>
            </w:pPr>
            <w:hyperlink r:id="rId9" w:history="1">
              <w:r w:rsidR="00FA673E" w:rsidRPr="00F75257">
                <w:rPr>
                  <w:rStyle w:val="Hyperlink"/>
                  <w:rFonts w:ascii="Arial" w:hAnsi="Arial" w:cs="Arial"/>
                </w:rPr>
                <w:t>http://www.thefeast.org.uk/about/</w:t>
              </w:r>
            </w:hyperlink>
          </w:p>
          <w:p w14:paraId="1A401D6E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28B5D79C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631D3C8F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73A91F53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3A23AA24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0542EBA4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7356ADC5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5F554B70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663BDEAD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21DA8EA2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589E9306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567B3388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4F74C6E4" w14:textId="77777777" w:rsidR="00FA673E" w:rsidRDefault="004D1FFF" w:rsidP="00FA673E">
            <w:pPr>
              <w:rPr>
                <w:rFonts w:ascii="Arial" w:hAnsi="Arial" w:cs="Arial"/>
              </w:rPr>
            </w:pPr>
            <w:hyperlink r:id="rId10" w:history="1">
              <w:r w:rsidR="00FA673E" w:rsidRPr="00F75257">
                <w:rPr>
                  <w:rStyle w:val="Hyperlink"/>
                  <w:rFonts w:ascii="Arial" w:hAnsi="Arial" w:cs="Arial"/>
                </w:rPr>
                <w:t>http://www.thefeast.org.uk/category/uk/birmingham/</w:t>
              </w:r>
            </w:hyperlink>
          </w:p>
          <w:p w14:paraId="4DFEF48A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48F8388F" w14:textId="77777777" w:rsidR="00FA673E" w:rsidRPr="0030357F" w:rsidRDefault="004D1FFF" w:rsidP="00FA673E">
            <w:pPr>
              <w:rPr>
                <w:rFonts w:ascii="Arial" w:hAnsi="Arial" w:cs="Arial"/>
              </w:rPr>
            </w:pPr>
            <w:hyperlink r:id="rId11" w:history="1">
              <w:r w:rsidR="0030357F" w:rsidRPr="0030357F">
                <w:rPr>
                  <w:rStyle w:val="Hyperlink"/>
                  <w:rFonts w:ascii="Arial" w:hAnsi="Arial" w:cs="Arial"/>
                </w:rPr>
                <w:t>https://thefeast.org.uk/sites/feast.hocext.co.uk/files/2020-04/4717_TheFeast_A_a1_GuidelinesForDialogue-Faith.pdf</w:t>
              </w:r>
            </w:hyperlink>
          </w:p>
          <w:p w14:paraId="759EAB66" w14:textId="77777777" w:rsidR="0030357F" w:rsidRPr="0030357F" w:rsidRDefault="0030357F" w:rsidP="00FA673E">
            <w:pPr>
              <w:rPr>
                <w:rFonts w:ascii="Arial" w:hAnsi="Arial" w:cs="Arial"/>
              </w:rPr>
            </w:pPr>
          </w:p>
          <w:p w14:paraId="63226602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39B0419B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39D199D8" w14:textId="77777777" w:rsidR="00FA673E" w:rsidRDefault="00FA673E" w:rsidP="00FA673E">
            <w:pPr>
              <w:rPr>
                <w:rFonts w:ascii="Arial" w:hAnsi="Arial" w:cs="Arial"/>
              </w:rPr>
            </w:pPr>
          </w:p>
          <w:p w14:paraId="3907D8B3" w14:textId="77777777" w:rsidR="00FA673E" w:rsidRPr="00887C28" w:rsidRDefault="00FA673E" w:rsidP="00FA673E">
            <w:pPr>
              <w:rPr>
                <w:rFonts w:ascii="Arial" w:hAnsi="Arial" w:cs="Arial"/>
              </w:rPr>
            </w:pPr>
          </w:p>
        </w:tc>
      </w:tr>
    </w:tbl>
    <w:p w14:paraId="1247F249" w14:textId="77777777" w:rsidR="00FA673E" w:rsidRDefault="00FA673E"/>
    <w:sectPr w:rsidR="00FA673E" w:rsidSect="00FA673E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3C5B" w14:textId="77777777" w:rsidR="00397ADE" w:rsidRDefault="00397ADE">
      <w:r>
        <w:separator/>
      </w:r>
    </w:p>
  </w:endnote>
  <w:endnote w:type="continuationSeparator" w:id="0">
    <w:p w14:paraId="29A1732F" w14:textId="77777777" w:rsidR="00397ADE" w:rsidRDefault="0039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D0D2" w14:textId="48F7BAED" w:rsidR="00217159" w:rsidRDefault="004D1FFF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62CB0284" wp14:editId="03DEBD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51D94" w14:textId="505C6525" w:rsidR="004D1FFF" w:rsidRPr="004D1FFF" w:rsidRDefault="004D1FFF" w:rsidP="004D1FF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D1FF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B02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4551D94" w14:textId="505C6525" w:rsidR="004D1FFF" w:rsidRPr="004D1FFF" w:rsidRDefault="004D1FFF" w:rsidP="004D1FF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D1FF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3789810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2ED0D2" w14:textId="48F7BAED" w:rsidR="00217159" w:rsidRDefault="00217159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C5DF38" w14:textId="77777777" w:rsidR="00FA673E" w:rsidRDefault="00FA673E" w:rsidP="00217159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3150" w14:textId="6AAEDB29" w:rsidR="00217159" w:rsidRDefault="004D1FFF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4384" behindDoc="0" locked="0" layoutInCell="1" allowOverlap="1" wp14:anchorId="511AB49F" wp14:editId="6A96D8F2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77981" w14:textId="2B9D49B1" w:rsidR="004D1FFF" w:rsidRPr="004D1FFF" w:rsidRDefault="004D1FFF" w:rsidP="004D1FF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D1FF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AB4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C177981" w14:textId="2B9D49B1" w:rsidR="004D1FFF" w:rsidRPr="004D1FFF" w:rsidRDefault="004D1FFF" w:rsidP="004D1FF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D1FF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-175418850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217159">
          <w:rPr>
            <w:rStyle w:val="PageNumber"/>
          </w:rPr>
          <w:fldChar w:fldCharType="begin"/>
        </w:r>
        <w:r w:rsidR="00217159">
          <w:rPr>
            <w:rStyle w:val="PageNumber"/>
          </w:rPr>
          <w:instrText xml:space="preserve"> PAGE </w:instrText>
        </w:r>
        <w:r w:rsidR="00217159">
          <w:rPr>
            <w:rStyle w:val="PageNumber"/>
          </w:rPr>
          <w:fldChar w:fldCharType="separate"/>
        </w:r>
        <w:r w:rsidR="00217159">
          <w:rPr>
            <w:rStyle w:val="PageNumber"/>
          </w:rPr>
          <w:t>1</w:t>
        </w:r>
        <w:r w:rsidR="00217159">
          <w:rPr>
            <w:rStyle w:val="PageNumber"/>
          </w:rPr>
          <w:fldChar w:fldCharType="end"/>
        </w:r>
      </w:sdtContent>
    </w:sdt>
  </w:p>
  <w:p w14:paraId="5DBF939C" w14:textId="15390393" w:rsidR="00FA673E" w:rsidRDefault="00B75F75" w:rsidP="00217159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74AEC54" wp14:editId="205928C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94D8" w14:textId="2F9C1144" w:rsidR="004D1FFF" w:rsidRDefault="004D1FFF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114F1826" wp14:editId="565756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7A45A" w14:textId="06F91493" w:rsidR="004D1FFF" w:rsidRPr="004D1FFF" w:rsidRDefault="004D1FFF" w:rsidP="004D1FF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D1FF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F18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5C7A45A" w14:textId="06F91493" w:rsidR="004D1FFF" w:rsidRPr="004D1FFF" w:rsidRDefault="004D1FFF" w:rsidP="004D1FF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D1FF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8BB8" w14:textId="77777777" w:rsidR="00397ADE" w:rsidRDefault="00397ADE">
      <w:r>
        <w:separator/>
      </w:r>
    </w:p>
  </w:footnote>
  <w:footnote w:type="continuationSeparator" w:id="0">
    <w:p w14:paraId="58662A2D" w14:textId="77777777" w:rsidR="00397ADE" w:rsidRDefault="0039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B3B0" w14:textId="77777777" w:rsidR="00FA673E" w:rsidRDefault="00FA673E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3C7E2594" w14:textId="77777777" w:rsidR="00FA673E" w:rsidRDefault="00FA673E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2DCF" w14:textId="7D90A627" w:rsidR="00FA673E" w:rsidRPr="009502F6" w:rsidRDefault="00FA673E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  <w:r w:rsidRPr="009502F6">
      <w:rPr>
        <w:rFonts w:ascii="Arial" w:hAnsi="Arial" w:cs="Arial"/>
        <w:sz w:val="18"/>
        <w:szCs w:val="18"/>
        <w:lang w:val="en-US"/>
      </w:rPr>
      <w:t>KS3 Unit of Work:</w:t>
    </w:r>
    <w:r>
      <w:rPr>
        <w:rFonts w:ascii="Arial" w:hAnsi="Arial" w:cs="Arial"/>
        <w:sz w:val="18"/>
        <w:szCs w:val="18"/>
        <w:lang w:val="en-US"/>
      </w:rPr>
      <w:t xml:space="preserve"> Birmingham and RE</w:t>
    </w:r>
    <w:r w:rsidRPr="009502F6">
      <w:rPr>
        <w:rFonts w:ascii="Arial" w:hAnsi="Arial" w:cs="Arial"/>
        <w:sz w:val="18"/>
        <w:szCs w:val="18"/>
        <w:lang w:val="en-US"/>
      </w:rPr>
      <w:t xml:space="preserve">| </w:t>
    </w:r>
    <w:r>
      <w:rPr>
        <w:rFonts w:ascii="Arial" w:hAnsi="Arial" w:cs="Arial"/>
        <w:b/>
        <w:sz w:val="18"/>
        <w:szCs w:val="18"/>
        <w:lang w:val="en-US"/>
      </w:rPr>
      <w:t>Disposition:</w:t>
    </w:r>
    <w:r w:rsidRPr="009502F6">
      <w:rPr>
        <w:rFonts w:ascii="Arial" w:hAnsi="Arial" w:cs="Arial"/>
        <w:sz w:val="18"/>
        <w:szCs w:val="18"/>
        <w:lang w:val="en-US"/>
      </w:rPr>
      <w:t xml:space="preserve"> </w:t>
    </w:r>
    <w:r w:rsidRPr="00A80F64">
      <w:rPr>
        <w:rFonts w:ascii="Arial" w:hAnsi="Arial" w:cs="Arial"/>
        <w:color w:val="auto"/>
        <w:sz w:val="18"/>
        <w:szCs w:val="18"/>
      </w:rPr>
      <w:t>Being Modest and Listening to Others</w:t>
    </w:r>
    <w:r>
      <w:rPr>
        <w:rFonts w:ascii="Arial" w:hAnsi="Arial" w:cs="Arial"/>
        <w:sz w:val="18"/>
        <w:szCs w:val="18"/>
        <w:lang w:val="en-US"/>
      </w:rPr>
      <w:t xml:space="preserve">, </w:t>
    </w:r>
    <w:r w:rsidR="000B4A72" w:rsidRPr="00EE24D0">
      <w:rPr>
        <w:noProof/>
      </w:rPr>
      <w:drawing>
        <wp:anchor distT="0" distB="0" distL="114300" distR="114300" simplePos="0" relativeHeight="251659264" behindDoc="0" locked="1" layoutInCell="1" allowOverlap="1" wp14:anchorId="31432A91" wp14:editId="30850E5F">
          <wp:simplePos x="0" y="0"/>
          <wp:positionH relativeFrom="margin">
            <wp:posOffset>-228600</wp:posOffset>
          </wp:positionH>
          <wp:positionV relativeFrom="page">
            <wp:posOffset>190500</wp:posOffset>
          </wp:positionV>
          <wp:extent cx="1098550" cy="711200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0F64">
      <w:rPr>
        <w:rFonts w:ascii="Arial" w:hAnsi="Arial" w:cs="Arial"/>
        <w:color w:val="auto"/>
        <w:sz w:val="18"/>
        <w:szCs w:val="18"/>
      </w:rPr>
      <w:t>Cultivating Inclusion, Identity and Belonging</w:t>
    </w:r>
    <w:r>
      <w:rPr>
        <w:rFonts w:ascii="Arial" w:hAnsi="Arial" w:cs="Arial"/>
        <w:sz w:val="18"/>
        <w:szCs w:val="18"/>
        <w:lang w:val="en-US"/>
      </w:rPr>
      <w:t xml:space="preserve">, </w:t>
    </w:r>
    <w:r w:rsidRPr="00A80F64">
      <w:rPr>
        <w:rFonts w:ascii="Arial" w:hAnsi="Arial" w:cs="Arial"/>
        <w:color w:val="auto"/>
        <w:sz w:val="18"/>
        <w:szCs w:val="18"/>
      </w:rPr>
      <w:t>Creating Unity and Harmony</w:t>
    </w:r>
    <w:r>
      <w:rPr>
        <w:rFonts w:ascii="Arial" w:hAnsi="Arial" w:cs="Arial"/>
        <w:sz w:val="18"/>
        <w:szCs w:val="18"/>
        <w:lang w:val="en-US"/>
      </w:rPr>
      <w:t xml:space="preserve"> Religion covered: Six Main World Religions</w:t>
    </w:r>
    <w:r w:rsidRPr="009502F6">
      <w:rPr>
        <w:rFonts w:ascii="Arial" w:hAnsi="Arial" w:cs="Arial"/>
        <w:sz w:val="18"/>
        <w:szCs w:val="18"/>
        <w:lang w:val="en-US"/>
      </w:rPr>
      <w:t xml:space="preserve">| Lesson: </w:t>
    </w:r>
    <w:r>
      <w:rPr>
        <w:rFonts w:ascii="Arial" w:hAnsi="Arial" w:cs="Arial"/>
        <w:sz w:val="18"/>
        <w:szCs w:val="18"/>
        <w:lang w:val="en-US"/>
      </w:rPr>
      <w:t>4</w:t>
    </w:r>
    <w:r w:rsidRPr="009502F6">
      <w:rPr>
        <w:rFonts w:ascii="Arial" w:hAnsi="Arial" w:cs="Arial"/>
        <w:sz w:val="18"/>
        <w:szCs w:val="18"/>
        <w:lang w:val="en-US"/>
      </w:rPr>
      <w:t xml:space="preserve"> of 6 | Author: Clare Kelly</w:t>
    </w:r>
    <w:r>
      <w:rPr>
        <w:rFonts w:ascii="Arial" w:hAnsi="Arial" w:cs="Arial"/>
        <w:sz w:val="18"/>
        <w:szCs w:val="18"/>
        <w:lang w:val="en-US"/>
      </w:rPr>
      <w:t xml:space="preserve"> | On line code</w:t>
    </w:r>
    <w:r w:rsidR="0030357F">
      <w:rPr>
        <w:rFonts w:ascii="Arial" w:hAnsi="Arial" w:cs="Arial"/>
        <w:sz w:val="18"/>
        <w:szCs w:val="18"/>
        <w:lang w:val="en-US"/>
      </w:rPr>
      <w:t xml:space="preserve"> KS3_01_04_06_Birmingham_&amp;_RE_v2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6369568">
    <w:abstractNumId w:val="2"/>
  </w:num>
  <w:num w:numId="2" w16cid:durableId="128940262">
    <w:abstractNumId w:val="0"/>
  </w:num>
  <w:num w:numId="3" w16cid:durableId="15548082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471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+iC9O45zmO2nW3yqQcjoYckyu9Xn9zalT9e5b7GeErYew+XptEWbY56wTv7Wg5BW"/>
  </w:docVars>
  <w:rsids>
    <w:rsidRoot w:val="00F72C5B"/>
    <w:rsid w:val="000B4A72"/>
    <w:rsid w:val="00217159"/>
    <w:rsid w:val="0030357F"/>
    <w:rsid w:val="00397ADE"/>
    <w:rsid w:val="004D1FFF"/>
    <w:rsid w:val="00521E26"/>
    <w:rsid w:val="00B75F75"/>
    <w:rsid w:val="00F72C5B"/>
    <w:rsid w:val="00FA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6D66CE"/>
  <w15:chartTrackingRefBased/>
  <w15:docId w15:val="{38326E78-4641-4FF2-A148-FB7C8AA7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41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A7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3F2741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3F274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3F274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3F2741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3F2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3F2741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3F2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3F274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3F2741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B4A72"/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0357F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1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MSSuZCtL9I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rminghampost.co.uk/news/local-news/birmingham-faces-changes-more-muslim-7800883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feast.org.uk/sites/feast.hocext.co.uk/files/2020-04/4717_TheFeast_A_a1_GuidelinesForDialogue-Faith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hefeast.org.uk/category/uk/birmingh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feast.org.uk/about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2251</Characters>
  <Application>Microsoft Office Word</Application>
  <DocSecurity>0</DocSecurity>
  <Lines>187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Links>
    <vt:vector size="30" baseType="variant">
      <vt:variant>
        <vt:i4>4390916</vt:i4>
      </vt:variant>
      <vt:variant>
        <vt:i4>12</vt:i4>
      </vt:variant>
      <vt:variant>
        <vt:i4>0</vt:i4>
      </vt:variant>
      <vt:variant>
        <vt:i4>5</vt:i4>
      </vt:variant>
      <vt:variant>
        <vt:lpwstr>http://d73bmvvwf4brp.cloudfront.net/content/uploads/2013/12/Guidelines-for-dialogue-2013.pdf</vt:lpwstr>
      </vt:variant>
      <vt:variant>
        <vt:lpwstr/>
      </vt:variant>
      <vt:variant>
        <vt:i4>2293822</vt:i4>
      </vt:variant>
      <vt:variant>
        <vt:i4>9</vt:i4>
      </vt:variant>
      <vt:variant>
        <vt:i4>0</vt:i4>
      </vt:variant>
      <vt:variant>
        <vt:i4>5</vt:i4>
      </vt:variant>
      <vt:variant>
        <vt:lpwstr>http://www.thefeast.org.uk/category/uk/birmingham/</vt:lpwstr>
      </vt:variant>
      <vt:variant>
        <vt:lpwstr/>
      </vt:variant>
      <vt:variant>
        <vt:i4>5177377</vt:i4>
      </vt:variant>
      <vt:variant>
        <vt:i4>6</vt:i4>
      </vt:variant>
      <vt:variant>
        <vt:i4>0</vt:i4>
      </vt:variant>
      <vt:variant>
        <vt:i4>5</vt:i4>
      </vt:variant>
      <vt:variant>
        <vt:lpwstr>http://www.thefeast.org.uk/about/</vt:lpwstr>
      </vt:variant>
      <vt:variant>
        <vt:lpwstr/>
      </vt:variant>
      <vt:variant>
        <vt:i4>7733342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https://www.youtube.com/watch?v=qMSSuZCtL9I</vt:lpwstr>
      </vt:variant>
      <vt:variant>
        <vt:lpwstr/>
      </vt:variant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http://www.birminghampost.co.uk/news/local-news/birmingham-faces-changes-more-muslim-7800883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2023-12-05T15:00:00Z</dcterms:created>
  <dcterms:modified xsi:type="dcterms:W3CDTF">2023-12-05T15:00:00Z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2023-12-05T15:00:41Z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22019f9c-e97b-46ec-ba5d-6feb49d6f2a6</vt:lpwstr>
  </property>
  <property fmtid="{D5CDD505-2E9C-101B-9397-08002B2CF9AE}" pid="11" name="MSIP_Label_a17471b1-27ab-4640-9264-e69a67407ca3_ContentBits">
    <vt:lpwstr>2</vt:lpwstr>
  </property>
</Properties>
</file>