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D31F545"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BC5C99">
        <w:rPr>
          <w:color w:val="auto"/>
        </w:rPr>
        <w:t>Creating Unity and Harmony</w:t>
      </w:r>
      <w:r w:rsidRPr="0038109C">
        <w:rPr>
          <w:color w:val="auto"/>
        </w:rPr>
        <w:tab/>
      </w:r>
    </w:p>
    <w:p w14:paraId="5298652D" w14:textId="77777777" w:rsidR="00233C9D" w:rsidRPr="00FB37A1" w:rsidRDefault="00233C9D" w:rsidP="00233C9D">
      <w:pPr>
        <w:pStyle w:val="Header"/>
        <w:rPr>
          <w:sz w:val="10"/>
          <w:szCs w:val="10"/>
        </w:rPr>
      </w:pPr>
    </w:p>
    <w:p w14:paraId="3B6E5015" w14:textId="5A2A440F" w:rsidR="00233C9D" w:rsidRPr="0038109C" w:rsidRDefault="00233C9D" w:rsidP="00233C9D">
      <w:pPr>
        <w:pStyle w:val="Heading2"/>
        <w:rPr>
          <w:color w:val="auto"/>
        </w:rPr>
      </w:pPr>
      <w:r w:rsidRPr="0038109C">
        <w:rPr>
          <w:b/>
          <w:bCs/>
          <w:color w:val="auto"/>
        </w:rPr>
        <w:t>Lesson:</w:t>
      </w:r>
      <w:r w:rsidRPr="0038109C">
        <w:rPr>
          <w:color w:val="auto"/>
        </w:rPr>
        <w:t xml:space="preserve"> </w:t>
      </w:r>
      <w:r w:rsidR="00814EB1">
        <w:rPr>
          <w:color w:val="auto"/>
        </w:rPr>
        <w:t>T</w:t>
      </w:r>
      <w:r w:rsidR="006B324E">
        <w:rPr>
          <w:color w:val="auto"/>
        </w:rPr>
        <w:t>hree</w:t>
      </w:r>
      <w:r w:rsidR="00C12C53">
        <w:rPr>
          <w:color w:val="auto"/>
        </w:rPr>
        <w:tab/>
      </w:r>
    </w:p>
    <w:p w14:paraId="1202FC37" w14:textId="77777777" w:rsidR="00233C9D" w:rsidRPr="00FB37A1" w:rsidRDefault="00233C9D" w:rsidP="00233C9D">
      <w:pPr>
        <w:pStyle w:val="Header"/>
        <w:rPr>
          <w:sz w:val="10"/>
          <w:szCs w:val="10"/>
        </w:rPr>
      </w:pPr>
    </w:p>
    <w:p w14:paraId="3A83762A" w14:textId="1538D6D1" w:rsidR="00CB2E93"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6B324E">
        <w:rPr>
          <w:color w:val="auto"/>
        </w:rPr>
        <w:t>How do followers of the</w:t>
      </w:r>
      <w:r w:rsidR="006B324E" w:rsidRPr="006B324E">
        <w:rPr>
          <w:rFonts w:cstheme="majorHAnsi"/>
          <w:color w:val="auto"/>
        </w:rPr>
        <w:t xml:space="preserve"> Baha’i</w:t>
      </w:r>
      <w:r w:rsidR="006B324E" w:rsidRPr="006B324E">
        <w:rPr>
          <w:color w:val="auto"/>
        </w:rPr>
        <w:t xml:space="preserve"> </w:t>
      </w:r>
      <w:r w:rsidR="006B324E">
        <w:rPr>
          <w:color w:val="auto"/>
        </w:rPr>
        <w:t>faith seek to restore unity and harmony</w:t>
      </w:r>
      <w:r w:rsidR="00E45867">
        <w:rPr>
          <w:color w:val="auto"/>
        </w:rPr>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6B324E" w14:paraId="0C0C0770" w14:textId="77777777" w:rsidTr="00CA2E72">
        <w:tc>
          <w:tcPr>
            <w:tcW w:w="2972" w:type="dxa"/>
          </w:tcPr>
          <w:p w14:paraId="439E41F1" w14:textId="77777777" w:rsidR="006B324E" w:rsidRPr="00BA6C98" w:rsidRDefault="006B324E" w:rsidP="006B324E">
            <w:pPr>
              <w:rPr>
                <w:rFonts w:cstheme="minorHAnsi"/>
                <w:color w:val="CC0066"/>
              </w:rPr>
            </w:pPr>
            <w:r w:rsidRPr="00BA6C98">
              <w:rPr>
                <w:rFonts w:cstheme="minorHAnsi"/>
                <w:color w:val="CC0066"/>
              </w:rPr>
              <w:t xml:space="preserve">Learning about religious traditions and non-religious </w:t>
            </w:r>
            <w:proofErr w:type="gramStart"/>
            <w:r w:rsidRPr="00BA6C98">
              <w:rPr>
                <w:rFonts w:cstheme="minorHAnsi"/>
                <w:color w:val="CC0066"/>
              </w:rPr>
              <w:t>world-views</w:t>
            </w:r>
            <w:proofErr w:type="gramEnd"/>
          </w:p>
          <w:p w14:paraId="2CA273F1" w14:textId="77777777" w:rsidR="006B324E" w:rsidRPr="00BA6C98" w:rsidRDefault="006B324E" w:rsidP="006B324E">
            <w:pPr>
              <w:rPr>
                <w:rFonts w:cstheme="minorHAnsi"/>
                <w:color w:val="CC0066"/>
              </w:rPr>
            </w:pPr>
          </w:p>
          <w:p w14:paraId="05B58E84" w14:textId="77777777" w:rsidR="006B324E" w:rsidRPr="00BA6C98" w:rsidRDefault="006B324E" w:rsidP="006B324E">
            <w:pPr>
              <w:rPr>
                <w:rFonts w:cstheme="minorHAnsi"/>
                <w:color w:val="CC0066"/>
              </w:rPr>
            </w:pPr>
          </w:p>
          <w:p w14:paraId="3F9FB9DB" w14:textId="77777777" w:rsidR="006B324E" w:rsidRPr="00BA6C98" w:rsidRDefault="006B324E" w:rsidP="006B324E">
            <w:pPr>
              <w:rPr>
                <w:rFonts w:cstheme="minorHAnsi"/>
                <w:color w:val="CC0066"/>
              </w:rPr>
            </w:pPr>
          </w:p>
          <w:p w14:paraId="6DA9ED95" w14:textId="77777777" w:rsidR="006B324E" w:rsidRPr="00BA6C98" w:rsidRDefault="006B324E" w:rsidP="006B324E">
            <w:pPr>
              <w:widowControl w:val="0"/>
              <w:rPr>
                <w:rFonts w:cstheme="minorHAnsi"/>
                <w:i/>
                <w:color w:val="CC0066"/>
              </w:rPr>
            </w:pPr>
            <w:r w:rsidRPr="00BA6C98">
              <w:rPr>
                <w:rFonts w:cstheme="minorHAnsi"/>
                <w:i/>
                <w:color w:val="CC0066"/>
              </w:rPr>
              <w:t>Explore the beliefs and practices of one or more religious traditions (RT’s) of choice.</w:t>
            </w:r>
          </w:p>
          <w:p w14:paraId="001B2A1B" w14:textId="212911E1" w:rsidR="006B324E" w:rsidRPr="00A75545" w:rsidRDefault="006B324E" w:rsidP="006B324E">
            <w:pPr>
              <w:rPr>
                <w:rFonts w:cstheme="minorHAnsi"/>
              </w:rPr>
            </w:pPr>
          </w:p>
        </w:tc>
        <w:tc>
          <w:tcPr>
            <w:tcW w:w="7229" w:type="dxa"/>
          </w:tcPr>
          <w:p w14:paraId="1179C3F6" w14:textId="77777777" w:rsidR="006B324E" w:rsidRPr="006B324E" w:rsidRDefault="006B324E" w:rsidP="006B324E">
            <w:pPr>
              <w:widowControl w:val="0"/>
              <w:rPr>
                <w:rFonts w:cstheme="minorHAnsi"/>
              </w:rPr>
            </w:pPr>
            <w:r w:rsidRPr="006B324E">
              <w:rPr>
                <w:rFonts w:cstheme="minorHAnsi"/>
              </w:rPr>
              <w:t xml:space="preserve">Recap on previous lesson and how hard it is to sometimes create unity and harmony. </w:t>
            </w:r>
          </w:p>
          <w:p w14:paraId="075F75B5" w14:textId="77777777" w:rsidR="006B324E" w:rsidRPr="006B324E" w:rsidRDefault="006B324E" w:rsidP="006B324E">
            <w:pPr>
              <w:widowControl w:val="0"/>
              <w:rPr>
                <w:rFonts w:cstheme="minorHAnsi"/>
              </w:rPr>
            </w:pPr>
            <w:r w:rsidRPr="006B324E">
              <w:rPr>
                <w:rFonts w:cstheme="minorHAnsi"/>
              </w:rPr>
              <w:t> </w:t>
            </w:r>
          </w:p>
          <w:p w14:paraId="74336336" w14:textId="77777777" w:rsidR="006B324E" w:rsidRPr="006B324E" w:rsidRDefault="006B324E" w:rsidP="006B324E">
            <w:pPr>
              <w:widowControl w:val="0"/>
              <w:rPr>
                <w:rFonts w:cstheme="minorHAnsi"/>
                <w:i/>
              </w:rPr>
            </w:pPr>
            <w:r w:rsidRPr="006B324E">
              <w:rPr>
                <w:rFonts w:cstheme="minorHAnsi"/>
                <w:i/>
              </w:rPr>
              <w:t xml:space="preserve">Several of the religious traditions found in Birmingham consider unity and harmony to be very important. We suggest that users of this route teach from the Baha’i tradition. </w:t>
            </w:r>
          </w:p>
          <w:p w14:paraId="7272133D" w14:textId="77777777" w:rsidR="006B324E" w:rsidRPr="006B324E" w:rsidRDefault="006B324E" w:rsidP="006B324E">
            <w:pPr>
              <w:widowControl w:val="0"/>
              <w:rPr>
                <w:rFonts w:cstheme="minorHAnsi"/>
                <w:i/>
              </w:rPr>
            </w:pPr>
          </w:p>
          <w:p w14:paraId="1D58F87C" w14:textId="77777777" w:rsidR="006B324E" w:rsidRPr="006B324E" w:rsidRDefault="006B324E" w:rsidP="006B324E">
            <w:pPr>
              <w:widowControl w:val="0"/>
              <w:rPr>
                <w:rFonts w:cstheme="minorHAnsi"/>
                <w:i/>
              </w:rPr>
            </w:pPr>
            <w:r w:rsidRPr="006B324E">
              <w:rPr>
                <w:rFonts w:cstheme="minorHAnsi"/>
                <w:i/>
              </w:rPr>
              <w:t xml:space="preserve">For those teachers who are less familiar with Baha’i faith, see resource ‘The Story of Faith’. </w:t>
            </w:r>
          </w:p>
          <w:p w14:paraId="7941611E" w14:textId="77777777" w:rsidR="006B324E" w:rsidRPr="006B324E" w:rsidRDefault="006B324E" w:rsidP="006B324E">
            <w:pPr>
              <w:widowControl w:val="0"/>
              <w:rPr>
                <w:rFonts w:cstheme="minorHAnsi"/>
                <w:i/>
                <w:color w:val="009900"/>
              </w:rPr>
            </w:pPr>
            <w:r w:rsidRPr="006B324E">
              <w:rPr>
                <w:rFonts w:cstheme="minorHAnsi"/>
                <w:i/>
                <w:color w:val="009900"/>
              </w:rPr>
              <w:t xml:space="preserve"> </w:t>
            </w:r>
          </w:p>
          <w:p w14:paraId="5C37C551" w14:textId="77777777" w:rsidR="006B324E" w:rsidRPr="006B324E" w:rsidRDefault="006B324E" w:rsidP="006B324E">
            <w:pPr>
              <w:widowControl w:val="0"/>
              <w:rPr>
                <w:rFonts w:cstheme="minorHAnsi"/>
                <w:bCs/>
              </w:rPr>
            </w:pPr>
            <w:r w:rsidRPr="006B324E">
              <w:rPr>
                <w:rFonts w:cstheme="minorHAnsi"/>
                <w:bCs/>
              </w:rPr>
              <w:t>Watch the video. It shows a Baha’i 19 Day Feast where the faith community gathers with an emphasis on unity and harmony.</w:t>
            </w:r>
          </w:p>
          <w:p w14:paraId="6299935C" w14:textId="77777777" w:rsidR="006B324E" w:rsidRPr="006B324E" w:rsidRDefault="006B324E" w:rsidP="006B324E">
            <w:pPr>
              <w:widowControl w:val="0"/>
              <w:rPr>
                <w:rFonts w:cstheme="minorHAnsi"/>
                <w:bCs/>
              </w:rPr>
            </w:pPr>
          </w:p>
          <w:p w14:paraId="38B70F95" w14:textId="77777777" w:rsidR="006B324E" w:rsidRPr="006B324E" w:rsidRDefault="006B324E" w:rsidP="006B324E">
            <w:pPr>
              <w:widowControl w:val="0"/>
              <w:rPr>
                <w:rFonts w:cstheme="minorHAnsi"/>
                <w:b/>
                <w:bCs/>
              </w:rPr>
            </w:pPr>
            <w:r w:rsidRPr="006B324E">
              <w:rPr>
                <w:rFonts w:cstheme="minorHAnsi"/>
                <w:bCs/>
              </w:rPr>
              <w:t>Discuss with the children what it is that Baha’is believe.</w:t>
            </w:r>
          </w:p>
          <w:p w14:paraId="61DD94D4" w14:textId="77777777" w:rsidR="006B324E" w:rsidRPr="006B324E" w:rsidRDefault="006B324E" w:rsidP="006B324E">
            <w:pPr>
              <w:widowControl w:val="0"/>
              <w:rPr>
                <w:rFonts w:cstheme="minorHAnsi"/>
                <w:i/>
                <w:color w:val="009900"/>
              </w:rPr>
            </w:pPr>
          </w:p>
          <w:p w14:paraId="0CA370B8" w14:textId="30C04E06" w:rsidR="006B324E" w:rsidRPr="009A6D32" w:rsidRDefault="006B324E" w:rsidP="006B324E">
            <w:pPr>
              <w:widowControl w:val="0"/>
              <w:rPr>
                <w:rFonts w:cstheme="minorHAnsi"/>
              </w:rPr>
            </w:pPr>
            <w:proofErr w:type="spellStart"/>
            <w:r w:rsidRPr="006B324E">
              <w:rPr>
                <w:rFonts w:cstheme="minorHAnsi"/>
                <w:b/>
                <w:bCs/>
              </w:rPr>
              <w:t>Bah</w:t>
            </w:r>
            <w:r w:rsidRPr="006B324E">
              <w:rPr>
                <w:rFonts w:cstheme="minorHAnsi"/>
                <w:b/>
              </w:rPr>
              <w:t>á’í</w:t>
            </w:r>
            <w:proofErr w:type="spellEnd"/>
            <w:r w:rsidRPr="006B324E">
              <w:rPr>
                <w:rFonts w:cstheme="minorHAnsi"/>
              </w:rPr>
              <w:t xml:space="preserve"> – </w:t>
            </w:r>
            <w:proofErr w:type="spellStart"/>
            <w:r w:rsidRPr="006B324E">
              <w:rPr>
                <w:rFonts w:cstheme="minorHAnsi"/>
              </w:rPr>
              <w:t>Bahá’í</w:t>
            </w:r>
            <w:proofErr w:type="spellEnd"/>
            <w:r w:rsidRPr="006B324E">
              <w:rPr>
                <w:rFonts w:cstheme="minorHAnsi"/>
              </w:rPr>
              <w:t xml:space="preserve"> s believe that humanity is afflicted by the disease of disunity which brings inequality, injustice, pollution etc. They believe we need to work towards an understanding of interdependence of all things and in unity and diversity. Unity does not mean the same. Unity in diversity is when the uniqueness of each individual contributes to the complete value of the whole.</w:t>
            </w:r>
          </w:p>
          <w:p w14:paraId="5C7DFC64" w14:textId="68487BB7" w:rsidR="009A6D32" w:rsidRPr="009A6D32" w:rsidRDefault="009A6D32" w:rsidP="006B324E">
            <w:pPr>
              <w:widowControl w:val="0"/>
              <w:rPr>
                <w:rFonts w:cstheme="minorHAnsi"/>
              </w:rPr>
            </w:pPr>
          </w:p>
          <w:p w14:paraId="20036C5B" w14:textId="77777777" w:rsidR="009A6D32" w:rsidRPr="009A6D32" w:rsidRDefault="009A6D32" w:rsidP="009A6D32">
            <w:pPr>
              <w:widowControl w:val="0"/>
              <w:rPr>
                <w:rFonts w:cstheme="minorHAnsi"/>
              </w:rPr>
            </w:pPr>
            <w:r w:rsidRPr="009A6D32">
              <w:rPr>
                <w:rFonts w:cstheme="minorHAnsi"/>
              </w:rPr>
              <w:lastRenderedPageBreak/>
              <w:t xml:space="preserve">Watch the video. At a Baha’i youth event, we meet Victoria and Collis who explain the importance to the Baha’i’s of bringing peace and unity to the world. </w:t>
            </w:r>
          </w:p>
          <w:p w14:paraId="3E609395" w14:textId="77777777" w:rsidR="009A6D32" w:rsidRPr="009A6D32" w:rsidRDefault="009A6D32" w:rsidP="009A6D32">
            <w:pPr>
              <w:framePr w:hSpace="180" w:wrap="around" w:vAnchor="text" w:hAnchor="text" w:y="1"/>
              <w:widowControl w:val="0"/>
              <w:suppressOverlap/>
              <w:rPr>
                <w:rFonts w:cstheme="minorHAnsi"/>
              </w:rPr>
            </w:pPr>
          </w:p>
          <w:p w14:paraId="1A0AA1A2" w14:textId="77777777" w:rsidR="009A6D32" w:rsidRPr="009A6D32" w:rsidRDefault="009A6D32" w:rsidP="009A6D32">
            <w:pPr>
              <w:framePr w:hSpace="180" w:wrap="around" w:vAnchor="text" w:hAnchor="text" w:y="1"/>
              <w:widowControl w:val="0"/>
              <w:suppressOverlap/>
              <w:rPr>
                <w:rFonts w:cstheme="minorHAnsi"/>
              </w:rPr>
            </w:pPr>
            <w:r w:rsidRPr="009A6D32">
              <w:rPr>
                <w:rFonts w:cstheme="minorHAnsi"/>
              </w:rPr>
              <w:t>Display the following quotation:</w:t>
            </w:r>
          </w:p>
          <w:p w14:paraId="24E789E9" w14:textId="77777777" w:rsidR="009A6D32" w:rsidRPr="009A6D32" w:rsidRDefault="009A6D32" w:rsidP="009A6D32">
            <w:pPr>
              <w:framePr w:hSpace="180" w:wrap="around" w:vAnchor="text" w:hAnchor="text" w:y="1"/>
              <w:widowControl w:val="0"/>
              <w:suppressOverlap/>
              <w:rPr>
                <w:rFonts w:cstheme="minorHAnsi"/>
              </w:rPr>
            </w:pPr>
            <w:r w:rsidRPr="009A6D32">
              <w:rPr>
                <w:rFonts w:cstheme="minorHAnsi"/>
                <w:b/>
                <w:i/>
              </w:rPr>
              <w:t xml:space="preserve">“An orchard full of trees is a delight. So is a plantation planted with many species of shrubs. It is just the diversity and variety that creates its charm; each flower, each tree, each fruit, besides being beautiful in itself, brings out by contrast the qualities of the others and shows to advantage the special loveliness of each and all. </w:t>
            </w:r>
            <w:proofErr w:type="gramStart"/>
            <w:r w:rsidRPr="009A6D32">
              <w:rPr>
                <w:rFonts w:cstheme="minorHAnsi"/>
                <w:b/>
                <w:i/>
              </w:rPr>
              <w:t>Thus</w:t>
            </w:r>
            <w:proofErr w:type="gramEnd"/>
            <w:r w:rsidRPr="009A6D32">
              <w:rPr>
                <w:rFonts w:cstheme="minorHAnsi"/>
                <w:b/>
                <w:i/>
              </w:rPr>
              <w:t xml:space="preserve"> it should be among children of men”</w:t>
            </w:r>
            <w:r w:rsidRPr="009A6D32">
              <w:rPr>
                <w:rFonts w:cstheme="minorHAnsi"/>
              </w:rPr>
              <w:t xml:space="preserve"> </w:t>
            </w:r>
            <w:proofErr w:type="spellStart"/>
            <w:r w:rsidRPr="009A6D32">
              <w:rPr>
                <w:rFonts w:cstheme="minorHAnsi"/>
              </w:rPr>
              <w:t>Bahá’u’lláh</w:t>
            </w:r>
            <w:proofErr w:type="spellEnd"/>
            <w:r w:rsidRPr="009A6D32">
              <w:rPr>
                <w:rFonts w:cstheme="minorHAnsi"/>
              </w:rPr>
              <w:t xml:space="preserve">. </w:t>
            </w:r>
          </w:p>
          <w:p w14:paraId="188CBCF5" w14:textId="77777777" w:rsidR="006B324E" w:rsidRDefault="009A6D32" w:rsidP="009A6D32">
            <w:pPr>
              <w:framePr w:hSpace="180" w:wrap="around" w:vAnchor="text" w:hAnchor="text" w:y="1"/>
              <w:widowControl w:val="0"/>
              <w:suppressOverlap/>
              <w:rPr>
                <w:rFonts w:cstheme="minorHAnsi"/>
              </w:rPr>
            </w:pPr>
            <w:r w:rsidRPr="009A6D32">
              <w:rPr>
                <w:rFonts w:cstheme="minorHAnsi"/>
              </w:rPr>
              <w:t>Discuss the meaning of the quotation.</w:t>
            </w:r>
          </w:p>
          <w:p w14:paraId="2DD9D4AB" w14:textId="1B189159" w:rsidR="009A6D32" w:rsidRPr="00845E04" w:rsidRDefault="009A6D32" w:rsidP="009A6D32">
            <w:pPr>
              <w:framePr w:hSpace="180" w:wrap="around" w:vAnchor="text" w:hAnchor="text" w:y="1"/>
              <w:widowControl w:val="0"/>
              <w:suppressOverlap/>
              <w:rPr>
                <w:rFonts w:cstheme="minorHAnsi"/>
              </w:rPr>
            </w:pPr>
          </w:p>
        </w:tc>
        <w:tc>
          <w:tcPr>
            <w:tcW w:w="4469" w:type="dxa"/>
          </w:tcPr>
          <w:p w14:paraId="36A182DE" w14:textId="77777777" w:rsidR="009A6D32" w:rsidRPr="009A6D32" w:rsidRDefault="009A6D32" w:rsidP="009A6D32">
            <w:pPr>
              <w:widowControl w:val="0"/>
              <w:rPr>
                <w:rFonts w:cstheme="minorHAnsi"/>
              </w:rPr>
            </w:pPr>
            <w:r w:rsidRPr="009A6D32">
              <w:rPr>
                <w:rFonts w:cstheme="minorHAnsi"/>
              </w:rPr>
              <w:lastRenderedPageBreak/>
              <w:t>One chart ‘Baha’i Story of Faith will have downloaded into the same folder as this lesson plan. These will help teachers who are less familiar with the Baha’i faith.</w:t>
            </w:r>
          </w:p>
          <w:p w14:paraId="6D263D83" w14:textId="77777777" w:rsidR="009A6D32" w:rsidRPr="009A6D32" w:rsidRDefault="009A6D32" w:rsidP="009A6D32">
            <w:pPr>
              <w:widowControl w:val="0"/>
              <w:rPr>
                <w:rFonts w:cstheme="minorHAnsi"/>
              </w:rPr>
            </w:pPr>
          </w:p>
          <w:p w14:paraId="6F12B3A3" w14:textId="77777777" w:rsidR="009A6D32" w:rsidRPr="009A6D32" w:rsidRDefault="009A6D32" w:rsidP="009A6D32">
            <w:pPr>
              <w:widowControl w:val="0"/>
              <w:rPr>
                <w:rFonts w:cstheme="minorHAnsi"/>
              </w:rPr>
            </w:pPr>
            <w:r w:rsidRPr="009A6D32">
              <w:rPr>
                <w:rFonts w:cstheme="minorHAnsi"/>
                <w:color w:val="1A1A1A"/>
              </w:rPr>
              <w:t>KS2_Y6_Unit_03_Aut_Wk_03_of_03_R123_</w:t>
            </w:r>
            <w:r w:rsidRPr="009A6D32">
              <w:rPr>
                <w:rFonts w:cstheme="minorHAnsi"/>
              </w:rPr>
              <w:t>Resource_Bahá’í_Story_of_</w:t>
            </w:r>
          </w:p>
          <w:p w14:paraId="3B826788" w14:textId="77777777" w:rsidR="009A6D32" w:rsidRPr="009A6D32" w:rsidRDefault="009A6D32" w:rsidP="009A6D32">
            <w:pPr>
              <w:widowControl w:val="0"/>
              <w:rPr>
                <w:rFonts w:cstheme="minorHAnsi"/>
              </w:rPr>
            </w:pPr>
            <w:r w:rsidRPr="009A6D32">
              <w:rPr>
                <w:rFonts w:cstheme="minorHAnsi"/>
              </w:rPr>
              <w:t>Faith_v1</w:t>
            </w:r>
          </w:p>
          <w:p w14:paraId="14CA94DD" w14:textId="77777777" w:rsidR="009A6D32" w:rsidRPr="009A6D32" w:rsidRDefault="009A6D32" w:rsidP="009A6D32">
            <w:pPr>
              <w:widowControl w:val="0"/>
              <w:rPr>
                <w:rFonts w:cstheme="minorHAnsi"/>
                <w:highlight w:val="yellow"/>
              </w:rPr>
            </w:pPr>
          </w:p>
          <w:p w14:paraId="3ABDAE90" w14:textId="7F1A151B" w:rsidR="009A6D32" w:rsidRPr="009A6D32" w:rsidRDefault="009A6D32" w:rsidP="009A6D32">
            <w:pPr>
              <w:widowControl w:val="0"/>
              <w:rPr>
                <w:rFonts w:cstheme="minorHAnsi"/>
              </w:rPr>
            </w:pPr>
            <w:r w:rsidRPr="009A6D32">
              <w:rPr>
                <w:rFonts w:cstheme="minorHAnsi"/>
              </w:rPr>
              <w:t xml:space="preserve">A Video: </w:t>
            </w:r>
            <w:proofErr w:type="spellStart"/>
            <w:proofErr w:type="gramStart"/>
            <w:r w:rsidRPr="009A6D32">
              <w:rPr>
                <w:rFonts w:cstheme="minorHAnsi"/>
              </w:rPr>
              <w:t>Baha’</w:t>
            </w:r>
            <w:r w:rsidR="007E13C9">
              <w:rPr>
                <w:rFonts w:cstheme="minorHAnsi"/>
              </w:rPr>
              <w:t>I</w:t>
            </w:r>
            <w:proofErr w:type="spellEnd"/>
            <w:r w:rsidR="007E13C9">
              <w:rPr>
                <w:rFonts w:cstheme="minorHAnsi"/>
              </w:rPr>
              <w:t xml:space="preserve"> </w:t>
            </w:r>
            <w:r w:rsidRPr="009A6D32">
              <w:rPr>
                <w:rFonts w:cstheme="minorHAnsi"/>
              </w:rPr>
              <w:t>:</w:t>
            </w:r>
            <w:proofErr w:type="gramEnd"/>
            <w:r w:rsidRPr="009A6D32">
              <w:rPr>
                <w:rFonts w:cstheme="minorHAnsi"/>
              </w:rPr>
              <w:t xml:space="preserve"> Unity the 19 day feast will have downloaded into the dame folder as this lesson plan.</w:t>
            </w:r>
          </w:p>
          <w:p w14:paraId="19DEA0B5" w14:textId="77777777" w:rsidR="009A6D32" w:rsidRPr="009A6D32" w:rsidRDefault="009A6D32" w:rsidP="009A6D32">
            <w:pPr>
              <w:widowControl w:val="0"/>
              <w:rPr>
                <w:rFonts w:cstheme="minorHAnsi"/>
              </w:rPr>
            </w:pPr>
          </w:p>
          <w:p w14:paraId="0CC803CB"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r w:rsidRPr="009A6D32">
              <w:rPr>
                <w:rFonts w:asciiTheme="minorHAnsi" w:hAnsiTheme="minorHAnsi" w:cstheme="minorHAnsi"/>
                <w:color w:val="1A1A1A"/>
                <w:lang w:val="en-US"/>
              </w:rPr>
              <w:t>KS2_Y6_Unit_03_Aut_Wk_03_of_</w:t>
            </w:r>
          </w:p>
          <w:p w14:paraId="50D2EA77" w14:textId="77777777" w:rsidR="006B324E"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r w:rsidRPr="009A6D32">
              <w:rPr>
                <w:rFonts w:asciiTheme="minorHAnsi" w:hAnsiTheme="minorHAnsi" w:cstheme="minorHAnsi"/>
                <w:color w:val="1A1A1A"/>
                <w:lang w:val="en-US"/>
              </w:rPr>
              <w:t>03_R123_Video_Baha’i_v1</w:t>
            </w:r>
          </w:p>
          <w:p w14:paraId="735D19DE"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4C5A77B4"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6AD83B8A"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7F51C282"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5BD3550C"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259702C1"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2F9D316C" w14:textId="77777777" w:rsidR="009A6D32" w:rsidRPr="009A6D32" w:rsidRDefault="009A6D32" w:rsidP="009A6D32">
            <w:pPr>
              <w:widowControl w:val="0"/>
              <w:rPr>
                <w:rFonts w:cstheme="minorHAnsi"/>
                <w:kern w:val="28"/>
              </w:rPr>
            </w:pPr>
          </w:p>
          <w:p w14:paraId="419EB32E" w14:textId="77777777" w:rsidR="009A6D32" w:rsidRPr="009A6D32" w:rsidRDefault="009A6D32" w:rsidP="009A6D32">
            <w:pPr>
              <w:widowControl w:val="0"/>
              <w:rPr>
                <w:rFonts w:cstheme="minorHAnsi"/>
                <w:kern w:val="28"/>
              </w:rPr>
            </w:pPr>
          </w:p>
          <w:p w14:paraId="2D51643B" w14:textId="3C7DCFEE" w:rsidR="009A6D32" w:rsidRPr="009A6D32" w:rsidRDefault="009A6D32" w:rsidP="009A6D32">
            <w:pPr>
              <w:widowControl w:val="0"/>
              <w:rPr>
                <w:rFonts w:cstheme="minorHAnsi"/>
                <w:kern w:val="28"/>
              </w:rPr>
            </w:pPr>
            <w:r w:rsidRPr="009A6D32">
              <w:rPr>
                <w:rFonts w:cstheme="minorHAnsi"/>
                <w:kern w:val="28"/>
              </w:rPr>
              <w:t>A video ‘Creating unity and harmony’ will have downloaded into the same folder as this lesson plan.</w:t>
            </w:r>
          </w:p>
          <w:p w14:paraId="267EF52A" w14:textId="77777777" w:rsidR="009A6D32" w:rsidRPr="009A6D32" w:rsidRDefault="009A6D32" w:rsidP="009A6D32">
            <w:pPr>
              <w:widowControl w:val="0"/>
              <w:rPr>
                <w:rFonts w:cstheme="minorHAnsi"/>
                <w:color w:val="000000"/>
              </w:rPr>
            </w:pPr>
          </w:p>
          <w:p w14:paraId="6F901BE7" w14:textId="77777777" w:rsidR="009A6D32" w:rsidRPr="009A6D32" w:rsidRDefault="009A6D32" w:rsidP="009A6D32">
            <w:pPr>
              <w:widowControl w:val="0"/>
              <w:rPr>
                <w:rFonts w:cstheme="minorHAnsi"/>
                <w:color w:val="000000"/>
              </w:rPr>
            </w:pPr>
            <w:r w:rsidRPr="009A6D32">
              <w:rPr>
                <w:rFonts w:cstheme="minorHAnsi"/>
                <w:color w:val="000000"/>
              </w:rPr>
              <w:t>KS2_Y6_Unit_03_Aut_Wk_03_of_03_R123_Video_Creating_unity_and_Harmony_v1.doc</w:t>
            </w:r>
          </w:p>
          <w:p w14:paraId="28CE43CE" w14:textId="5572864C"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tc>
      </w:tr>
      <w:tr w:rsidR="006B324E" w14:paraId="379B9BC5" w14:textId="77777777" w:rsidTr="00CA2E72">
        <w:tc>
          <w:tcPr>
            <w:tcW w:w="2972" w:type="dxa"/>
          </w:tcPr>
          <w:p w14:paraId="6FFA20DF" w14:textId="1372152B" w:rsidR="006B324E" w:rsidRPr="002E3305" w:rsidRDefault="006B324E" w:rsidP="006B324E">
            <w:pPr>
              <w:rPr>
                <w:rFonts w:cstheme="minorHAnsi"/>
                <w:color w:val="FF0000"/>
              </w:rPr>
            </w:pPr>
            <w:r w:rsidRPr="00BA6C98">
              <w:rPr>
                <w:rFonts w:cstheme="minorHAnsi"/>
                <w:color w:val="008080"/>
              </w:rPr>
              <w:lastRenderedPageBreak/>
              <w:t xml:space="preserve">Learning from faith and non-religious </w:t>
            </w:r>
            <w:proofErr w:type="gramStart"/>
            <w:r w:rsidRPr="00BA6C98">
              <w:rPr>
                <w:rFonts w:cstheme="minorHAnsi"/>
                <w:color w:val="008080"/>
              </w:rPr>
              <w:t>world-views</w:t>
            </w:r>
            <w:proofErr w:type="gramEnd"/>
          </w:p>
        </w:tc>
        <w:tc>
          <w:tcPr>
            <w:tcW w:w="7229" w:type="dxa"/>
          </w:tcPr>
          <w:p w14:paraId="7714A085" w14:textId="77777777" w:rsidR="009A6D32" w:rsidRPr="009A6D32" w:rsidRDefault="009A6D32" w:rsidP="009A6D32">
            <w:pPr>
              <w:autoSpaceDE w:val="0"/>
              <w:autoSpaceDN w:val="0"/>
              <w:adjustRightInd w:val="0"/>
              <w:rPr>
                <w:rFonts w:cstheme="minorHAnsi"/>
                <w:u w:val="single"/>
                <w:lang w:eastAsia="en-GB"/>
              </w:rPr>
            </w:pPr>
            <w:r w:rsidRPr="009A6D32">
              <w:rPr>
                <w:rFonts w:cstheme="minorHAnsi"/>
                <w:u w:val="single"/>
                <w:lang w:eastAsia="en-GB"/>
              </w:rPr>
              <w:t>Closing Activity</w:t>
            </w:r>
          </w:p>
          <w:p w14:paraId="6D5EF976" w14:textId="77777777" w:rsidR="009A6D32" w:rsidRPr="009A6D32" w:rsidRDefault="009A6D32" w:rsidP="009A6D32">
            <w:pPr>
              <w:widowControl w:val="0"/>
              <w:rPr>
                <w:rFonts w:cstheme="minorHAnsi"/>
              </w:rPr>
            </w:pPr>
            <w:r w:rsidRPr="009A6D32">
              <w:rPr>
                <w:rFonts w:cstheme="minorHAnsi"/>
              </w:rPr>
              <w:t>In groups children to complete “Inside the Circle”. Try to engineer this so that each group is made up of a mixture of children from different faiths or backgrounds.</w:t>
            </w:r>
          </w:p>
          <w:p w14:paraId="6F951A7A" w14:textId="77777777" w:rsidR="009A6D32" w:rsidRPr="009A6D32" w:rsidRDefault="009A6D32" w:rsidP="009A6D32">
            <w:pPr>
              <w:widowControl w:val="0"/>
              <w:rPr>
                <w:rFonts w:cstheme="minorHAnsi"/>
              </w:rPr>
            </w:pPr>
          </w:p>
          <w:p w14:paraId="4625A8D7" w14:textId="77777777" w:rsidR="009A6D32" w:rsidRPr="009A6D32" w:rsidRDefault="009A6D32" w:rsidP="009A6D32">
            <w:pPr>
              <w:widowControl w:val="0"/>
              <w:rPr>
                <w:rFonts w:cstheme="minorHAnsi"/>
              </w:rPr>
            </w:pPr>
            <w:r w:rsidRPr="009A6D32">
              <w:rPr>
                <w:rFonts w:cstheme="minorHAnsi"/>
              </w:rPr>
              <w:t xml:space="preserve">Give each group a sheet of flipchart paper and a pen. Tell the groups to draw a large circle on the paper.  Inside the circle they should write down four things that the whole group has in common.  Outside the circle they should write something that is unique to each member, see below for an example.  Feed back to the whole group. What a unique class! </w:t>
            </w:r>
          </w:p>
          <w:p w14:paraId="633C2FC2" w14:textId="77777777" w:rsidR="009A6D32" w:rsidRPr="009A6D32" w:rsidRDefault="009A6D32" w:rsidP="009A6D32">
            <w:pPr>
              <w:widowControl w:val="0"/>
              <w:rPr>
                <w:rFonts w:cstheme="minorHAnsi"/>
                <w:sz w:val="16"/>
                <w:szCs w:val="16"/>
              </w:rPr>
            </w:pPr>
          </w:p>
          <w:p w14:paraId="17010A42" w14:textId="77777777" w:rsidR="009A6D32" w:rsidRPr="009A6D32" w:rsidRDefault="009A6D32" w:rsidP="009A6D32">
            <w:pPr>
              <w:widowControl w:val="0"/>
              <w:rPr>
                <w:rFonts w:cstheme="minorHAnsi"/>
              </w:rPr>
            </w:pPr>
            <w:r w:rsidRPr="009A6D32">
              <w:rPr>
                <w:rFonts w:cstheme="minorHAnsi"/>
                <w:b/>
              </w:rPr>
              <w:t>“The diversity in the human family should be the cause of love and harmony, as it is in music where many different notes blend together in the making of a perfect chord.”</w:t>
            </w:r>
            <w:r w:rsidRPr="009A6D32">
              <w:rPr>
                <w:rFonts w:cstheme="minorHAnsi"/>
              </w:rPr>
              <w:t xml:space="preserve"> </w:t>
            </w:r>
            <w:proofErr w:type="spellStart"/>
            <w:r w:rsidRPr="009A6D32">
              <w:rPr>
                <w:rFonts w:cstheme="minorHAnsi"/>
              </w:rPr>
              <w:t>Abdu’l-Bahá</w:t>
            </w:r>
            <w:proofErr w:type="spellEnd"/>
            <w:r w:rsidRPr="009A6D32">
              <w:rPr>
                <w:rFonts w:cstheme="minorHAnsi"/>
              </w:rPr>
              <w:t xml:space="preserve"> </w:t>
            </w:r>
          </w:p>
          <w:p w14:paraId="603F4A4E" w14:textId="77777777" w:rsidR="006B324E" w:rsidRDefault="006B324E" w:rsidP="006B324E">
            <w:pPr>
              <w:rPr>
                <w:rFonts w:cstheme="minorHAnsi"/>
              </w:rPr>
            </w:pPr>
          </w:p>
          <w:p w14:paraId="1928C7E2" w14:textId="751CBFF5" w:rsidR="00E17AA8" w:rsidRDefault="00E17AA8" w:rsidP="006B324E">
            <w:pPr>
              <w:rPr>
                <w:rFonts w:cstheme="minorHAnsi"/>
              </w:rPr>
            </w:pPr>
            <w:r>
              <w:rPr>
                <w:rFonts w:cstheme="minorHAnsi"/>
              </w:rPr>
              <w:t>Question:</w:t>
            </w:r>
          </w:p>
          <w:p w14:paraId="6AFCFD48" w14:textId="068DA6ED" w:rsidR="00E17AA8" w:rsidRDefault="00E17AA8" w:rsidP="006B324E">
            <w:pPr>
              <w:rPr>
                <w:rFonts w:cstheme="minorHAnsi"/>
              </w:rPr>
            </w:pPr>
          </w:p>
          <w:p w14:paraId="034977A4" w14:textId="59A63076" w:rsidR="00E17AA8" w:rsidRDefault="00E17AA8" w:rsidP="006B324E">
            <w:pPr>
              <w:rPr>
                <w:rFonts w:cstheme="minorHAnsi"/>
              </w:rPr>
            </w:pPr>
            <w:r>
              <w:rPr>
                <w:rFonts w:cstheme="minorHAnsi"/>
              </w:rPr>
              <w:t>Must everyone be the same to be able to get along?</w:t>
            </w:r>
          </w:p>
          <w:p w14:paraId="579DFD20" w14:textId="6304A1CB" w:rsidR="00E17AA8" w:rsidRDefault="00E17AA8" w:rsidP="006B324E">
            <w:pPr>
              <w:rPr>
                <w:rFonts w:cstheme="minorHAnsi"/>
              </w:rPr>
            </w:pPr>
          </w:p>
          <w:p w14:paraId="43BFDB89" w14:textId="0894E0E8" w:rsidR="00E17AA8" w:rsidRDefault="00E17AA8" w:rsidP="006B324E">
            <w:pPr>
              <w:rPr>
                <w:rFonts w:cstheme="minorHAnsi"/>
              </w:rPr>
            </w:pPr>
            <w:r>
              <w:rPr>
                <w:rFonts w:cstheme="minorHAnsi"/>
              </w:rPr>
              <w:t>How do I deal with difference / conflict?</w:t>
            </w:r>
          </w:p>
          <w:p w14:paraId="69CC0478" w14:textId="77126E92" w:rsidR="00E17AA8" w:rsidRDefault="00E17AA8" w:rsidP="006B324E">
            <w:pPr>
              <w:rPr>
                <w:rFonts w:cstheme="minorHAnsi"/>
              </w:rPr>
            </w:pPr>
          </w:p>
        </w:tc>
        <w:tc>
          <w:tcPr>
            <w:tcW w:w="4469" w:type="dxa"/>
          </w:tcPr>
          <w:p w14:paraId="2FD499EC" w14:textId="77777777" w:rsidR="00E17AA8" w:rsidRDefault="00E17AA8" w:rsidP="009A6D32">
            <w:pPr>
              <w:widowControl w:val="0"/>
              <w:rPr>
                <w:rFonts w:cstheme="minorHAnsi"/>
              </w:rPr>
            </w:pPr>
          </w:p>
          <w:p w14:paraId="4A95B8E6" w14:textId="77777777" w:rsidR="00E17AA8" w:rsidRDefault="00E17AA8" w:rsidP="009A6D32">
            <w:pPr>
              <w:widowControl w:val="0"/>
              <w:rPr>
                <w:rFonts w:cstheme="minorHAnsi"/>
              </w:rPr>
            </w:pPr>
          </w:p>
          <w:p w14:paraId="7094B9B3" w14:textId="0A21B7D2" w:rsidR="009A6D32" w:rsidRPr="009A6D32" w:rsidRDefault="009A6D32" w:rsidP="009A6D32">
            <w:pPr>
              <w:widowControl w:val="0"/>
              <w:rPr>
                <w:rFonts w:cstheme="minorHAnsi"/>
              </w:rPr>
            </w:pPr>
            <w:r w:rsidRPr="009A6D32">
              <w:rPr>
                <w:rFonts w:cstheme="minorHAnsi"/>
              </w:rPr>
              <w:t>A resource, “Inside the Circle”, will have downloaded into the same folder as this lesson plan.</w:t>
            </w:r>
          </w:p>
          <w:p w14:paraId="14A507C8" w14:textId="77777777" w:rsidR="009A6D32" w:rsidRPr="009A6D32" w:rsidRDefault="009A6D32" w:rsidP="009A6D32">
            <w:pPr>
              <w:widowControl w:val="0"/>
              <w:rPr>
                <w:rFonts w:cstheme="minorHAnsi"/>
              </w:rPr>
            </w:pPr>
          </w:p>
          <w:p w14:paraId="1A2851F5" w14:textId="77777777" w:rsidR="009A6D32" w:rsidRPr="009A6D32" w:rsidRDefault="009A6D32" w:rsidP="009A6D32">
            <w:pPr>
              <w:widowControl w:val="0"/>
              <w:rPr>
                <w:rFonts w:cstheme="minorHAnsi"/>
                <w:color w:val="1A1A1A"/>
              </w:rPr>
            </w:pPr>
            <w:r w:rsidRPr="009A6D32">
              <w:rPr>
                <w:rFonts w:cstheme="minorHAnsi"/>
                <w:color w:val="1A1A1A"/>
              </w:rPr>
              <w:t>KS2_Y6_Unit_03_Aut_Wk_03_of_03_R123_Resource_Inside_The_Circle_v1</w:t>
            </w:r>
          </w:p>
          <w:p w14:paraId="52D45A5E" w14:textId="3567F7A8" w:rsidR="006B324E" w:rsidRPr="00E035FA" w:rsidRDefault="006B324E" w:rsidP="006B324E">
            <w:pPr>
              <w:widowControl w:val="0"/>
              <w:jc w:val="center"/>
              <w:rPr>
                <w:rFonts w:cstheme="minorHAnsi"/>
              </w:rPr>
            </w:pPr>
          </w:p>
        </w:tc>
      </w:tr>
      <w:tr w:rsidR="006B324E" w14:paraId="58AEC475" w14:textId="77777777" w:rsidTr="00CA2E72">
        <w:tc>
          <w:tcPr>
            <w:tcW w:w="2972" w:type="dxa"/>
          </w:tcPr>
          <w:p w14:paraId="10302DA4" w14:textId="2353B0FD" w:rsidR="006B324E" w:rsidRPr="00BA6C98" w:rsidRDefault="006B324E" w:rsidP="006B324E">
            <w:pPr>
              <w:rPr>
                <w:rFonts w:cstheme="minorHAnsi"/>
                <w:color w:val="660066"/>
              </w:rPr>
            </w:pPr>
            <w:r w:rsidRPr="00BA6C98">
              <w:rPr>
                <w:rFonts w:cstheme="minorHAnsi"/>
                <w:color w:val="660066"/>
              </w:rPr>
              <w:t>Learning to discern</w:t>
            </w:r>
          </w:p>
          <w:p w14:paraId="4485FFBF" w14:textId="7DA88782" w:rsidR="006B324E" w:rsidRDefault="006B324E" w:rsidP="006B324E"/>
        </w:tc>
        <w:tc>
          <w:tcPr>
            <w:tcW w:w="7229" w:type="dxa"/>
          </w:tcPr>
          <w:p w14:paraId="1ED91ADC" w14:textId="77777777" w:rsidR="006B324E" w:rsidRDefault="00E17AA8" w:rsidP="00E17AA8">
            <w:pPr>
              <w:rPr>
                <w:rFonts w:cstheme="minorHAnsi"/>
              </w:rPr>
            </w:pPr>
            <w:r>
              <w:rPr>
                <w:rFonts w:cstheme="minorHAnsi"/>
              </w:rPr>
              <w:t>Does following a faith, or a non-religious world view put an end to conflict or disagreements?</w:t>
            </w:r>
          </w:p>
          <w:p w14:paraId="2DC469CA" w14:textId="77777777" w:rsidR="00E17AA8" w:rsidRDefault="00E17AA8" w:rsidP="00E17AA8">
            <w:pPr>
              <w:rPr>
                <w:rFonts w:cstheme="minorHAnsi"/>
              </w:rPr>
            </w:pPr>
          </w:p>
          <w:p w14:paraId="69A07257" w14:textId="77777777" w:rsidR="00E17AA8" w:rsidRDefault="00E17AA8" w:rsidP="00E17AA8">
            <w:pPr>
              <w:rPr>
                <w:rFonts w:cstheme="minorHAnsi"/>
              </w:rPr>
            </w:pPr>
            <w:r>
              <w:rPr>
                <w:rFonts w:cstheme="minorHAnsi"/>
              </w:rPr>
              <w:t>If a group want harmony, what happened to people who disagree?</w:t>
            </w:r>
          </w:p>
          <w:p w14:paraId="414BA72F" w14:textId="77777777" w:rsidR="00E17AA8" w:rsidRDefault="00E17AA8" w:rsidP="00E17AA8">
            <w:pPr>
              <w:rPr>
                <w:rFonts w:cstheme="minorHAnsi"/>
              </w:rPr>
            </w:pPr>
          </w:p>
          <w:p w14:paraId="1B5AA80C" w14:textId="7E754704" w:rsidR="00E17AA8" w:rsidRDefault="00E17AA8" w:rsidP="00E17AA8">
            <w:pPr>
              <w:rPr>
                <w:rFonts w:cstheme="minorHAnsi"/>
              </w:rPr>
            </w:pPr>
            <w:r>
              <w:rPr>
                <w:rFonts w:cstheme="minorHAnsi"/>
              </w:rPr>
              <w:t xml:space="preserve">Is the majority </w:t>
            </w:r>
            <w:proofErr w:type="gramStart"/>
            <w:r>
              <w:rPr>
                <w:rFonts w:cstheme="minorHAnsi"/>
              </w:rPr>
              <w:t>always</w:t>
            </w:r>
            <w:proofErr w:type="gramEnd"/>
            <w:r>
              <w:rPr>
                <w:rFonts w:cstheme="minorHAnsi"/>
              </w:rPr>
              <w:t xml:space="preserve"> right?</w:t>
            </w:r>
          </w:p>
          <w:p w14:paraId="7432622E" w14:textId="4BED771F" w:rsidR="00E17AA8" w:rsidRDefault="00E17AA8" w:rsidP="00E17AA8">
            <w:pPr>
              <w:rPr>
                <w:rFonts w:cstheme="minorHAnsi"/>
              </w:rPr>
            </w:pPr>
          </w:p>
          <w:p w14:paraId="6FFFB634" w14:textId="5CF8E2AC" w:rsidR="00E17AA8" w:rsidRDefault="00E17AA8" w:rsidP="00E17AA8">
            <w:pPr>
              <w:rPr>
                <w:rFonts w:cstheme="minorHAnsi"/>
              </w:rPr>
            </w:pPr>
            <w:r>
              <w:rPr>
                <w:rFonts w:cstheme="minorHAnsi"/>
              </w:rPr>
              <w:t>Are the people who speak the loudest always right?</w:t>
            </w:r>
          </w:p>
          <w:p w14:paraId="1B753BAD" w14:textId="0E598547" w:rsidR="00E17AA8" w:rsidRPr="00E035FA" w:rsidRDefault="00E17AA8" w:rsidP="00E17AA8">
            <w:pPr>
              <w:rPr>
                <w:rFonts w:cstheme="minorHAnsi"/>
              </w:rPr>
            </w:pPr>
          </w:p>
        </w:tc>
        <w:tc>
          <w:tcPr>
            <w:tcW w:w="4469" w:type="dxa"/>
          </w:tcPr>
          <w:p w14:paraId="7B7F2B58" w14:textId="13E4A29C" w:rsidR="006B324E" w:rsidRPr="00C07F9D" w:rsidRDefault="00BA6C98" w:rsidP="006B324E">
            <w:pPr>
              <w:widowControl w:val="0"/>
              <w:jc w:val="center"/>
              <w:rPr>
                <w:rFonts w:cstheme="minorHAnsi"/>
              </w:rPr>
            </w:pPr>
            <w:r>
              <w:rPr>
                <w:rFonts w:cstheme="minorHAnsi"/>
              </w:rPr>
              <w:t>n/a</w:t>
            </w:r>
          </w:p>
        </w:tc>
      </w:tr>
    </w:tbl>
    <w:p w14:paraId="43B38F26" w14:textId="196B9478" w:rsidR="00233C9D" w:rsidRDefault="00233C9D" w:rsidP="00C07F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01FF" w14:textId="77777777" w:rsidR="00A33AC9" w:rsidRDefault="00A33AC9" w:rsidP="00463FB4">
      <w:r>
        <w:separator/>
      </w:r>
    </w:p>
  </w:endnote>
  <w:endnote w:type="continuationSeparator" w:id="0">
    <w:p w14:paraId="1E38ECE0" w14:textId="77777777" w:rsidR="00A33AC9" w:rsidRDefault="00A33AC9"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4BEFBE8" w:rsidR="001A4D1A" w:rsidRPr="001A4D1A" w:rsidRDefault="00BA6C98"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E577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0FAB" w14:textId="77777777" w:rsidR="00A33AC9" w:rsidRDefault="00A33AC9" w:rsidP="00463FB4">
      <w:r>
        <w:separator/>
      </w:r>
    </w:p>
  </w:footnote>
  <w:footnote w:type="continuationSeparator" w:id="0">
    <w:p w14:paraId="28578A40" w14:textId="77777777" w:rsidR="00A33AC9" w:rsidRDefault="00A33AC9"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D502E41"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C12C53">
      <w:t>2</w:t>
    </w:r>
    <w:r w:rsidR="0038109C" w:rsidRPr="006C6718">
      <w:t>_Y</w:t>
    </w:r>
    <w:r w:rsidR="00C12C53">
      <w:t>6</w:t>
    </w:r>
    <w:r w:rsidR="0038109C" w:rsidRPr="006C6718">
      <w:t>_Unit_</w:t>
    </w:r>
    <w:r w:rsidR="00E45867">
      <w:t>0</w:t>
    </w:r>
    <w:r w:rsidR="00BC5C99">
      <w:t>3</w:t>
    </w:r>
    <w:r w:rsidR="008305BE">
      <w:t>_Aut</w:t>
    </w:r>
    <w:r w:rsidR="0038109C" w:rsidRPr="006C6718">
      <w:t>_Wk_0</w:t>
    </w:r>
    <w:r w:rsidR="006B324E">
      <w:t>3</w:t>
    </w:r>
    <w:r w:rsidR="0038109C" w:rsidRPr="006C6718">
      <w:t>_of_0</w:t>
    </w:r>
    <w:r w:rsidR="001F1C53">
      <w:t>3</w:t>
    </w:r>
    <w:r w:rsidR="0038109C" w:rsidRPr="006C6718">
      <w:t>_R1</w:t>
    </w:r>
    <w:r w:rsidR="00BC5C99">
      <w:t>2</w:t>
    </w:r>
    <w:r w:rsidR="005A556C">
      <w:t>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934"/>
    <w:multiLevelType w:val="hybridMultilevel"/>
    <w:tmpl w:val="C0A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9c8Y6O7OEYe8MWlrO9JVbprvq1WoSlknTi8v/WPWbPTxKcnfV5YD9GdWOzQtSpO/"/>
  </w:docVars>
  <w:rsids>
    <w:rsidRoot w:val="00463FB4"/>
    <w:rsid w:val="00003698"/>
    <w:rsid w:val="00025052"/>
    <w:rsid w:val="0004090A"/>
    <w:rsid w:val="00064FA6"/>
    <w:rsid w:val="00085548"/>
    <w:rsid w:val="00091970"/>
    <w:rsid w:val="000F4C2D"/>
    <w:rsid w:val="001316EA"/>
    <w:rsid w:val="00140F9A"/>
    <w:rsid w:val="00145AD2"/>
    <w:rsid w:val="00145E8F"/>
    <w:rsid w:val="001A4D1A"/>
    <w:rsid w:val="001C06AB"/>
    <w:rsid w:val="001D0754"/>
    <w:rsid w:val="001F1C53"/>
    <w:rsid w:val="00203AF8"/>
    <w:rsid w:val="00233C9D"/>
    <w:rsid w:val="00260141"/>
    <w:rsid w:val="002A22DE"/>
    <w:rsid w:val="002E2879"/>
    <w:rsid w:val="002E3305"/>
    <w:rsid w:val="002E4E44"/>
    <w:rsid w:val="00311BC6"/>
    <w:rsid w:val="0032352F"/>
    <w:rsid w:val="00330943"/>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522A9F"/>
    <w:rsid w:val="00526CAC"/>
    <w:rsid w:val="00536E22"/>
    <w:rsid w:val="00541092"/>
    <w:rsid w:val="00545E5B"/>
    <w:rsid w:val="005A556C"/>
    <w:rsid w:val="005F2878"/>
    <w:rsid w:val="00661070"/>
    <w:rsid w:val="00683E93"/>
    <w:rsid w:val="006965C5"/>
    <w:rsid w:val="006B324E"/>
    <w:rsid w:val="006C6718"/>
    <w:rsid w:val="007A2840"/>
    <w:rsid w:val="007B0734"/>
    <w:rsid w:val="007C0046"/>
    <w:rsid w:val="007C0A7F"/>
    <w:rsid w:val="007E13C9"/>
    <w:rsid w:val="007E743C"/>
    <w:rsid w:val="007F0499"/>
    <w:rsid w:val="008046D1"/>
    <w:rsid w:val="00814EB1"/>
    <w:rsid w:val="00822043"/>
    <w:rsid w:val="008252A3"/>
    <w:rsid w:val="008305BE"/>
    <w:rsid w:val="0083564B"/>
    <w:rsid w:val="00840B16"/>
    <w:rsid w:val="00845E04"/>
    <w:rsid w:val="008547F5"/>
    <w:rsid w:val="00883E25"/>
    <w:rsid w:val="008A689F"/>
    <w:rsid w:val="008B0DC9"/>
    <w:rsid w:val="008C655A"/>
    <w:rsid w:val="008D2A13"/>
    <w:rsid w:val="008E4690"/>
    <w:rsid w:val="008F2972"/>
    <w:rsid w:val="009102E7"/>
    <w:rsid w:val="00995669"/>
    <w:rsid w:val="009A6D32"/>
    <w:rsid w:val="009C1FC6"/>
    <w:rsid w:val="009F0482"/>
    <w:rsid w:val="00A00DE0"/>
    <w:rsid w:val="00A33AC9"/>
    <w:rsid w:val="00A55423"/>
    <w:rsid w:val="00A74693"/>
    <w:rsid w:val="00A75545"/>
    <w:rsid w:val="00A81420"/>
    <w:rsid w:val="00AA0933"/>
    <w:rsid w:val="00AA713B"/>
    <w:rsid w:val="00AD4B1F"/>
    <w:rsid w:val="00AE055E"/>
    <w:rsid w:val="00B110AB"/>
    <w:rsid w:val="00B53194"/>
    <w:rsid w:val="00B731BC"/>
    <w:rsid w:val="00B7551A"/>
    <w:rsid w:val="00B8583F"/>
    <w:rsid w:val="00BA6C98"/>
    <w:rsid w:val="00BC5C99"/>
    <w:rsid w:val="00BE5EF6"/>
    <w:rsid w:val="00BE733D"/>
    <w:rsid w:val="00C07F9D"/>
    <w:rsid w:val="00C12C53"/>
    <w:rsid w:val="00C3471C"/>
    <w:rsid w:val="00C414F7"/>
    <w:rsid w:val="00C62C93"/>
    <w:rsid w:val="00C65F6A"/>
    <w:rsid w:val="00C87E23"/>
    <w:rsid w:val="00C918CE"/>
    <w:rsid w:val="00CA27AF"/>
    <w:rsid w:val="00CB2E93"/>
    <w:rsid w:val="00CC4F65"/>
    <w:rsid w:val="00CE2FAB"/>
    <w:rsid w:val="00CF7548"/>
    <w:rsid w:val="00D01D74"/>
    <w:rsid w:val="00D03218"/>
    <w:rsid w:val="00D07252"/>
    <w:rsid w:val="00D93F91"/>
    <w:rsid w:val="00DB4FD1"/>
    <w:rsid w:val="00DC7953"/>
    <w:rsid w:val="00DE6C7C"/>
    <w:rsid w:val="00E035FA"/>
    <w:rsid w:val="00E17AA8"/>
    <w:rsid w:val="00E45867"/>
    <w:rsid w:val="00E72F7E"/>
    <w:rsid w:val="00E839A8"/>
    <w:rsid w:val="00E96E63"/>
    <w:rsid w:val="00ED6AC0"/>
    <w:rsid w:val="00EE6817"/>
    <w:rsid w:val="00F17F89"/>
    <w:rsid w:val="00F23E77"/>
    <w:rsid w:val="00F243FA"/>
    <w:rsid w:val="00F63934"/>
    <w:rsid w:val="00FA3447"/>
    <w:rsid w:val="00FA7A5F"/>
    <w:rsid w:val="00FB37A1"/>
    <w:rsid w:val="00FC57C6"/>
    <w:rsid w:val="00FD676A"/>
    <w:rsid w:val="00FD74DB"/>
    <w:rsid w:val="00FE06D9"/>
    <w:rsid w:val="00FE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autoRedefine/>
    <w:uiPriority w:val="34"/>
    <w:qFormat/>
    <w:rsid w:val="00C12C53"/>
    <w:pPr>
      <w:numPr>
        <w:numId w:val="4"/>
      </w:numPr>
      <w:contextualSpacing/>
    </w:pPr>
  </w:style>
  <w:style w:type="paragraph" w:customStyle="1" w:styleId="Header1">
    <w:name w:val="Header1"/>
    <w:rsid w:val="0083564B"/>
    <w:pPr>
      <w:tabs>
        <w:tab w:val="center" w:pos="4320"/>
        <w:tab w:val="right" w:pos="8640"/>
      </w:tabs>
    </w:pPr>
    <w:rPr>
      <w:rFonts w:ascii="Calibri" w:eastAsia="ヒラギノ角ゴ Pro W3" w:hAnsi="Calibri" w:cs="Times New Roman"/>
      <w:color w:val="000000"/>
      <w:szCs w:val="20"/>
      <w:lang w:eastAsia="en-GB"/>
    </w:rPr>
  </w:style>
  <w:style w:type="paragraph" w:styleId="NormalWeb">
    <w:name w:val="Normal (Web)"/>
    <w:basedOn w:val="Normal"/>
    <w:uiPriority w:val="99"/>
    <w:unhideWhenUsed/>
    <w:rsid w:val="00145E8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1743A80E-85FD-4CAD-89DA-A8A56480A3E3}"/>
</file>

<file path=customXml/itemProps3.xml><?xml version="1.0" encoding="utf-8"?>
<ds:datastoreItem xmlns:ds="http://schemas.openxmlformats.org/officeDocument/2006/customXml" ds:itemID="{7FEBC52D-A7ED-4B5D-BF33-319433E70A62}"/>
</file>

<file path=customXml/itemProps4.xml><?xml version="1.0" encoding="utf-8"?>
<ds:datastoreItem xmlns:ds="http://schemas.openxmlformats.org/officeDocument/2006/customXml" ds:itemID="{B76088C0-21BD-4349-B0A4-37DBE926654B}"/>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3145</Characters>
  <Application>Microsoft Office Word</Application>
  <DocSecurity>0</DocSecurity>
  <Lines>132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2023-01-18T09:50:00Z</dcterms:created>
  <dcterms:modified xsi:type="dcterms:W3CDTF">2023-01-18T09:50:00Z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