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55654D0B" w:rsidR="00233C9D" w:rsidRPr="00595855" w:rsidRDefault="00595855" w:rsidP="00595855">
      <w:pPr>
        <w:pStyle w:val="Heading1"/>
      </w:pPr>
      <w:r w:rsidRPr="00595855">
        <w:t>The story of Bhai Kanhaiya and Guru Gobind Singh</w:t>
      </w:r>
    </w:p>
    <w:p w14:paraId="4433E7F4" w14:textId="77777777" w:rsidR="00595855" w:rsidRPr="00595855" w:rsidRDefault="00595855" w:rsidP="00595855">
      <w:pPr>
        <w:spacing w:line="288" w:lineRule="auto"/>
        <w:rPr>
          <w:rFonts w:ascii="Calibri" w:eastAsia="Times New Roman" w:hAnsi="Calibri" w:cs="Times New Roman"/>
          <w:iCs/>
          <w:sz w:val="20"/>
          <w:szCs w:val="20"/>
          <w:lang w:val="en-US" w:bidi="en-US"/>
        </w:rPr>
      </w:pPr>
    </w:p>
    <w:p w14:paraId="0B6766D9" w14:textId="59E1C222" w:rsidR="00595855" w:rsidRDefault="00595855" w:rsidP="00595855">
      <w:pPr>
        <w:spacing w:line="288" w:lineRule="auto"/>
        <w:rPr>
          <w:rFonts w:eastAsia="Times New Roman" w:cstheme="minorHAnsi"/>
          <w:iCs/>
          <w:lang w:val="en-US" w:bidi="en-US"/>
        </w:rPr>
      </w:pPr>
      <w:r w:rsidRPr="00595855">
        <w:rPr>
          <w:rFonts w:eastAsia="Times New Roman" w:cstheme="minorHAnsi"/>
          <w:iCs/>
          <w:lang w:val="en-US" w:bidi="en-US"/>
        </w:rPr>
        <w:t xml:space="preserve">Bhai </w:t>
      </w:r>
      <w:r w:rsidRPr="00595855">
        <w:rPr>
          <w:rFonts w:eastAsia="Times New Roman" w:cstheme="minorHAnsi"/>
          <w:iCs/>
          <w:lang w:val="en" w:eastAsia="en-GB" w:bidi="en-US"/>
        </w:rPr>
        <w:t>Kanhaiya</w:t>
      </w:r>
      <w:r w:rsidRPr="00595855">
        <w:rPr>
          <w:rFonts w:eastAsia="Times New Roman" w:cstheme="minorHAnsi"/>
          <w:iCs/>
          <w:lang w:val="en-US" w:bidi="en-US"/>
        </w:rPr>
        <w:t xml:space="preserve"> (1648-1718) was a man whose life shows commitment to Sikh principles of caring for others, whether friends, </w:t>
      </w:r>
      <w:proofErr w:type="spellStart"/>
      <w:r w:rsidRPr="00595855">
        <w:rPr>
          <w:rFonts w:eastAsia="Times New Roman" w:cstheme="minorHAnsi"/>
          <w:iCs/>
          <w:lang w:val="en-US" w:bidi="en-US"/>
        </w:rPr>
        <w:t>neighbours</w:t>
      </w:r>
      <w:proofErr w:type="spellEnd"/>
      <w:r w:rsidRPr="00595855">
        <w:rPr>
          <w:rFonts w:eastAsia="Times New Roman" w:cstheme="minorHAnsi"/>
          <w:iCs/>
          <w:lang w:val="en-US" w:bidi="en-US"/>
        </w:rPr>
        <w:t xml:space="preserve"> or even enemies.</w:t>
      </w:r>
    </w:p>
    <w:p w14:paraId="44E18B83" w14:textId="77777777" w:rsidR="00595855" w:rsidRPr="00595855" w:rsidRDefault="00595855" w:rsidP="00595855">
      <w:pPr>
        <w:spacing w:line="288" w:lineRule="auto"/>
        <w:rPr>
          <w:rFonts w:eastAsia="Times New Roman" w:cstheme="minorHAnsi"/>
          <w:iCs/>
          <w:lang w:val="en-US" w:bidi="en-US"/>
        </w:rPr>
      </w:pPr>
    </w:p>
    <w:p w14:paraId="18E14509" w14:textId="77777777" w:rsidR="00595855" w:rsidRPr="00595855" w:rsidRDefault="00595855" w:rsidP="00595855">
      <w:pPr>
        <w:spacing w:line="288" w:lineRule="auto"/>
        <w:rPr>
          <w:rFonts w:eastAsia="Times New Roman" w:cstheme="minorHAnsi"/>
          <w:iCs/>
          <w:lang w:val="en-US" w:bidi="en-US"/>
        </w:rPr>
      </w:pPr>
      <w:r w:rsidRPr="00595855">
        <w:rPr>
          <w:rFonts w:eastAsia="Times New Roman" w:cstheme="minorHAnsi"/>
          <w:iCs/>
          <w:lang w:val="en-US" w:bidi="en-US"/>
        </w:rPr>
        <w:t xml:space="preserve">Bhai </w:t>
      </w:r>
      <w:r w:rsidRPr="00595855">
        <w:rPr>
          <w:rFonts w:eastAsia="Times New Roman" w:cstheme="minorHAnsi"/>
          <w:iCs/>
          <w:lang w:val="en" w:eastAsia="en-GB" w:bidi="en-US"/>
        </w:rPr>
        <w:t>Kanhaiya</w:t>
      </w:r>
      <w:r w:rsidRPr="00595855">
        <w:rPr>
          <w:rFonts w:eastAsia="Times New Roman" w:cstheme="minorHAnsi"/>
          <w:iCs/>
          <w:lang w:val="en-US" w:bidi="en-US"/>
        </w:rPr>
        <w:t xml:space="preserve"> was the son of a wealthy trader.  When young, it is said that he often carried coins to give to people who were poor and in need.  And, as he grew up, it is also said that he helped poor workers by carrying their loads to give them a rest.  </w:t>
      </w:r>
    </w:p>
    <w:p w14:paraId="15223893" w14:textId="77777777" w:rsidR="00595855" w:rsidRPr="00595855" w:rsidRDefault="00595855" w:rsidP="00595855">
      <w:pPr>
        <w:spacing w:line="288" w:lineRule="auto"/>
        <w:rPr>
          <w:rFonts w:eastAsia="Times New Roman" w:cstheme="minorHAnsi"/>
          <w:iCs/>
          <w:lang w:val="en-US" w:bidi="en-US"/>
        </w:rPr>
      </w:pPr>
    </w:p>
    <w:p w14:paraId="5CE10BC2" w14:textId="77777777" w:rsidR="00595855" w:rsidRPr="00595855" w:rsidRDefault="00595855" w:rsidP="00595855">
      <w:pPr>
        <w:spacing w:line="288" w:lineRule="auto"/>
        <w:rPr>
          <w:rFonts w:eastAsia="Times New Roman" w:cstheme="minorHAnsi"/>
          <w:iCs/>
          <w:lang w:val="en-US" w:bidi="en-US"/>
        </w:rPr>
      </w:pPr>
      <w:r w:rsidRPr="00595855">
        <w:rPr>
          <w:rFonts w:eastAsia="Times New Roman" w:cstheme="minorHAnsi"/>
          <w:iCs/>
          <w:lang w:val="en-US" w:bidi="en-US"/>
        </w:rPr>
        <w:t xml:space="preserve">What we know for sure is that Bhai Kanhaiya developed a desire to know more of the ways of God.  He was initiated as a Sikh and he studied under, and served, two Gurus.  After some years of study and service, he established a community of teaching and serving.  His particular focus was </w:t>
      </w:r>
      <w:proofErr w:type="spellStart"/>
      <w:r w:rsidRPr="00595855">
        <w:rPr>
          <w:rFonts w:eastAsia="Times New Roman" w:cstheme="minorHAnsi"/>
          <w:b/>
          <w:iCs/>
          <w:lang w:val="en-US" w:bidi="en-US"/>
        </w:rPr>
        <w:t>sewa</w:t>
      </w:r>
      <w:proofErr w:type="spellEnd"/>
      <w:r w:rsidRPr="00595855">
        <w:rPr>
          <w:rFonts w:eastAsia="Times New Roman" w:cstheme="minorHAnsi"/>
          <w:iCs/>
          <w:lang w:val="en-US" w:bidi="en-US"/>
        </w:rPr>
        <w:t xml:space="preserve"> (selfless service of humanity) regardless of a person’s nationality, </w:t>
      </w:r>
      <w:proofErr w:type="gramStart"/>
      <w:r w:rsidRPr="00595855">
        <w:rPr>
          <w:rFonts w:eastAsia="Times New Roman" w:cstheme="minorHAnsi"/>
          <w:iCs/>
          <w:lang w:val="en-US" w:bidi="en-US"/>
        </w:rPr>
        <w:t>status</w:t>
      </w:r>
      <w:proofErr w:type="gramEnd"/>
      <w:r w:rsidRPr="00595855">
        <w:rPr>
          <w:rFonts w:eastAsia="Times New Roman" w:cstheme="minorHAnsi"/>
          <w:iCs/>
          <w:lang w:val="en-US" w:bidi="en-US"/>
        </w:rPr>
        <w:t xml:space="preserve"> or religious tradition.</w:t>
      </w:r>
    </w:p>
    <w:p w14:paraId="408CFFB2" w14:textId="77777777" w:rsidR="00595855" w:rsidRPr="00595855" w:rsidRDefault="00595855" w:rsidP="00595855">
      <w:pPr>
        <w:spacing w:line="288" w:lineRule="auto"/>
        <w:rPr>
          <w:rFonts w:eastAsia="Times New Roman" w:cstheme="minorHAnsi"/>
          <w:iCs/>
          <w:lang w:val="en-US" w:bidi="en-US"/>
        </w:rPr>
      </w:pPr>
    </w:p>
    <w:p w14:paraId="7C3A30EB" w14:textId="77777777" w:rsidR="00595855" w:rsidRPr="00595855" w:rsidRDefault="00595855" w:rsidP="00595855">
      <w:pPr>
        <w:spacing w:line="288" w:lineRule="auto"/>
        <w:rPr>
          <w:rFonts w:eastAsia="Times New Roman" w:cstheme="minorHAnsi"/>
          <w:iCs/>
          <w:lang w:val="en-US" w:bidi="en-US"/>
        </w:rPr>
      </w:pPr>
      <w:r w:rsidRPr="00595855">
        <w:rPr>
          <w:rFonts w:eastAsia="Times New Roman" w:cstheme="minorHAnsi"/>
          <w:iCs/>
          <w:lang w:val="en-US" w:bidi="en-US"/>
        </w:rPr>
        <w:t xml:space="preserve">In 1705 he was on a visit to Anandpur when it was </w:t>
      </w:r>
      <w:proofErr w:type="gramStart"/>
      <w:r w:rsidRPr="00595855">
        <w:rPr>
          <w:rFonts w:eastAsia="Times New Roman" w:cstheme="minorHAnsi"/>
          <w:iCs/>
          <w:lang w:val="en-US" w:bidi="en-US"/>
        </w:rPr>
        <w:t>attacked</w:t>
      </w:r>
      <w:proofErr w:type="gramEnd"/>
      <w:r w:rsidRPr="00595855">
        <w:rPr>
          <w:rFonts w:eastAsia="Times New Roman" w:cstheme="minorHAnsi"/>
          <w:iCs/>
          <w:lang w:val="en-US" w:bidi="en-US"/>
        </w:rPr>
        <w:t xml:space="preserve"> and a big battle began.  Whenever the fighting eased, Bhai Kanhaiya was seen moving among the fallen soldiers with a goatskin pouch of water.  This caused Bhai Sahib to be </w:t>
      </w:r>
      <w:proofErr w:type="spellStart"/>
      <w:r w:rsidRPr="00595855">
        <w:rPr>
          <w:rFonts w:eastAsia="Times New Roman" w:cstheme="minorHAnsi"/>
          <w:iCs/>
          <w:lang w:val="en-US" w:bidi="en-US"/>
        </w:rPr>
        <w:t>criticised</w:t>
      </w:r>
      <w:proofErr w:type="spellEnd"/>
      <w:r w:rsidRPr="00595855">
        <w:rPr>
          <w:rFonts w:eastAsia="Times New Roman" w:cstheme="minorHAnsi"/>
          <w:iCs/>
          <w:lang w:val="en-US" w:bidi="en-US"/>
        </w:rPr>
        <w:t xml:space="preserve"> by other Sikhs, who complained to the Guru Gobind Singh, because Bhai Kanhaiya was giving out water to </w:t>
      </w:r>
      <w:r w:rsidRPr="00595855">
        <w:rPr>
          <w:rFonts w:eastAsia="Times New Roman" w:cstheme="minorHAnsi"/>
          <w:b/>
          <w:iCs/>
          <w:u w:val="single"/>
          <w:lang w:val="en-US" w:bidi="en-US"/>
        </w:rPr>
        <w:t>all</w:t>
      </w:r>
      <w:r w:rsidRPr="00595855">
        <w:rPr>
          <w:rFonts w:eastAsia="Times New Roman" w:cstheme="minorHAnsi"/>
          <w:iCs/>
          <w:lang w:val="en-US" w:bidi="en-US"/>
        </w:rPr>
        <w:t xml:space="preserve"> and</w:t>
      </w:r>
      <w:r w:rsidRPr="00595855">
        <w:rPr>
          <w:rFonts w:eastAsia="Times New Roman" w:cstheme="minorHAnsi"/>
          <w:b/>
          <w:iCs/>
          <w:u w:val="single"/>
          <w:lang w:val="en-US" w:bidi="en-US"/>
        </w:rPr>
        <w:t xml:space="preserve"> any</w:t>
      </w:r>
      <w:r w:rsidRPr="00595855">
        <w:rPr>
          <w:rFonts w:eastAsia="Times New Roman" w:cstheme="minorHAnsi"/>
          <w:iCs/>
          <w:lang w:val="en-US" w:bidi="en-US"/>
        </w:rPr>
        <w:t xml:space="preserve"> fallen soldiers, including the enemy soldiers!</w:t>
      </w:r>
    </w:p>
    <w:p w14:paraId="5F739EBB" w14:textId="77777777" w:rsidR="00595855" w:rsidRPr="00595855" w:rsidRDefault="00595855" w:rsidP="00595855">
      <w:pPr>
        <w:spacing w:line="288" w:lineRule="auto"/>
        <w:rPr>
          <w:rFonts w:eastAsia="Times New Roman" w:cstheme="minorHAnsi"/>
          <w:iCs/>
          <w:lang w:val="en-US" w:bidi="en-US"/>
        </w:rPr>
      </w:pPr>
    </w:p>
    <w:p w14:paraId="719D5368" w14:textId="77777777" w:rsidR="00595855" w:rsidRPr="00595855" w:rsidRDefault="00595855" w:rsidP="00595855">
      <w:pPr>
        <w:spacing w:line="288" w:lineRule="auto"/>
        <w:rPr>
          <w:rFonts w:eastAsia="Times New Roman" w:cstheme="minorHAnsi"/>
          <w:iCs/>
          <w:lang w:val="en" w:eastAsia="en-GB" w:bidi="en-US"/>
        </w:rPr>
      </w:pPr>
      <w:r w:rsidRPr="00595855">
        <w:rPr>
          <w:rFonts w:eastAsia="Times New Roman" w:cstheme="minorHAnsi"/>
          <w:iCs/>
          <w:lang w:val="en-US" w:bidi="en-US"/>
        </w:rPr>
        <w:t>The Guru summoned Bhai Kanhaiya and said,</w:t>
      </w:r>
      <w:r w:rsidRPr="00595855">
        <w:rPr>
          <w:rFonts w:eastAsia="Times New Roman" w:cstheme="minorHAnsi"/>
          <w:iCs/>
          <w:lang w:val="en" w:eastAsia="en-GB" w:bidi="en-US"/>
        </w:rPr>
        <w:t xml:space="preserve"> </w:t>
      </w:r>
      <w:r w:rsidRPr="00595855">
        <w:rPr>
          <w:rFonts w:eastAsia="Times New Roman" w:cstheme="minorHAnsi"/>
          <w:b/>
          <w:bCs/>
          <w:iCs/>
          <w:lang w:val="en" w:eastAsia="en-GB" w:bidi="en-US"/>
        </w:rPr>
        <w:t>“These brave Sikhs are saying that you go and feed water to the enemy and they recover to fight them again – Is this true?”</w:t>
      </w:r>
      <w:r w:rsidRPr="00595855">
        <w:rPr>
          <w:rFonts w:eastAsia="Times New Roman" w:cstheme="minorHAnsi"/>
          <w:iCs/>
          <w:lang w:val="en" w:eastAsia="en-GB" w:bidi="en-US"/>
        </w:rPr>
        <w:t xml:space="preserve"> </w:t>
      </w:r>
    </w:p>
    <w:p w14:paraId="3B95B711" w14:textId="77777777" w:rsidR="00595855" w:rsidRPr="00595855" w:rsidRDefault="00595855" w:rsidP="00595855">
      <w:pPr>
        <w:spacing w:before="100" w:beforeAutospacing="1" w:after="100" w:afterAutospacing="1"/>
        <w:rPr>
          <w:rFonts w:eastAsia="Times New Roman" w:cstheme="minorHAnsi"/>
          <w:iCs/>
          <w:lang w:val="en" w:eastAsia="en-GB" w:bidi="en-US"/>
        </w:rPr>
      </w:pPr>
      <w:r w:rsidRPr="00595855">
        <w:rPr>
          <w:rFonts w:eastAsia="Times New Roman" w:cstheme="minorHAnsi"/>
          <w:iCs/>
          <w:lang w:val="en" w:eastAsia="en-GB" w:bidi="en-US"/>
        </w:rPr>
        <w:t xml:space="preserve">Bhai Kanhaiya replied </w:t>
      </w:r>
      <w:r w:rsidRPr="00595855">
        <w:rPr>
          <w:rFonts w:eastAsia="Times New Roman" w:cstheme="minorHAnsi"/>
          <w:b/>
          <w:bCs/>
          <w:iCs/>
          <w:lang w:val="en" w:eastAsia="en-GB" w:bidi="en-US"/>
        </w:rPr>
        <w:t xml:space="preserve">"Yes, my Guru, what they say is true. But Maharaj, I saw no Mughal or Sikh on the battlefield. I only saw human beings. And, ... Guru </w:t>
      </w:r>
      <w:proofErr w:type="gramStart"/>
      <w:r w:rsidRPr="00595855">
        <w:rPr>
          <w:rFonts w:eastAsia="Times New Roman" w:cstheme="minorHAnsi"/>
          <w:b/>
          <w:bCs/>
          <w:iCs/>
          <w:lang w:val="en" w:eastAsia="en-GB" w:bidi="en-US"/>
        </w:rPr>
        <w:t>Ji, ..</w:t>
      </w:r>
      <w:proofErr w:type="gramEnd"/>
      <w:r w:rsidRPr="00595855">
        <w:rPr>
          <w:rFonts w:eastAsia="Times New Roman" w:cstheme="minorHAnsi"/>
          <w:b/>
          <w:bCs/>
          <w:iCs/>
          <w:lang w:val="en" w:eastAsia="en-GB" w:bidi="en-US"/>
        </w:rPr>
        <w:t xml:space="preserve"> they all have the same God’s </w:t>
      </w:r>
      <w:proofErr w:type="gramStart"/>
      <w:r w:rsidRPr="00595855">
        <w:rPr>
          <w:rFonts w:eastAsia="Times New Roman" w:cstheme="minorHAnsi"/>
          <w:b/>
          <w:bCs/>
          <w:iCs/>
          <w:lang w:val="en" w:eastAsia="en-GB" w:bidi="en-US"/>
        </w:rPr>
        <w:t>Spirit?</w:t>
      </w:r>
      <w:proofErr w:type="gramEnd"/>
      <w:r w:rsidRPr="00595855">
        <w:rPr>
          <w:rFonts w:eastAsia="Times New Roman" w:cstheme="minorHAnsi"/>
          <w:b/>
          <w:bCs/>
          <w:iCs/>
          <w:lang w:val="en" w:eastAsia="en-GB" w:bidi="en-US"/>
        </w:rPr>
        <w:t xml:space="preserve"> – Guru Ji, have you not taught us to treat all God's people as the same?"</w:t>
      </w:r>
      <w:r w:rsidRPr="00595855">
        <w:rPr>
          <w:rFonts w:eastAsia="Times New Roman" w:cstheme="minorHAnsi"/>
          <w:iCs/>
          <w:lang w:val="en" w:eastAsia="en-GB" w:bidi="en-US"/>
        </w:rPr>
        <w:t xml:space="preserve"> </w:t>
      </w:r>
    </w:p>
    <w:p w14:paraId="799CCB6F" w14:textId="77777777" w:rsidR="00595855" w:rsidRPr="00595855" w:rsidRDefault="00595855" w:rsidP="00595855">
      <w:pPr>
        <w:spacing w:before="100" w:beforeAutospacing="1" w:after="100" w:afterAutospacing="1"/>
        <w:rPr>
          <w:rFonts w:eastAsia="Times New Roman" w:cstheme="minorHAnsi"/>
          <w:iCs/>
          <w:lang w:val="en" w:eastAsia="en-GB" w:bidi="en-US"/>
        </w:rPr>
      </w:pPr>
      <w:r w:rsidRPr="00595855">
        <w:rPr>
          <w:rFonts w:eastAsia="Times New Roman" w:cstheme="minorHAnsi"/>
          <w:iCs/>
          <w:lang w:val="en" w:eastAsia="en-GB" w:bidi="en-US"/>
        </w:rPr>
        <w:t xml:space="preserve">The Guru was very pleased with the reply, </w:t>
      </w:r>
      <w:r w:rsidRPr="00595855">
        <w:rPr>
          <w:rFonts w:eastAsia="Times New Roman" w:cstheme="minorHAnsi"/>
          <w:b/>
          <w:bCs/>
          <w:iCs/>
          <w:lang w:val="en" w:eastAsia="en-GB" w:bidi="en-US"/>
        </w:rPr>
        <w:t xml:space="preserve">"Bhai Kanhaiya, you are right, you have understood the true message of </w:t>
      </w:r>
      <w:hyperlink r:id="rId8" w:tooltip="Gurbani" w:history="1">
        <w:r w:rsidRPr="00595855">
          <w:rPr>
            <w:rFonts w:eastAsia="Times New Roman" w:cstheme="minorHAnsi"/>
            <w:b/>
            <w:bCs/>
            <w:iCs/>
            <w:u w:val="single"/>
            <w:lang w:val="en" w:eastAsia="en-GB" w:bidi="en-US"/>
          </w:rPr>
          <w:t>Gurbani</w:t>
        </w:r>
      </w:hyperlink>
      <w:r w:rsidRPr="00595855">
        <w:rPr>
          <w:rFonts w:eastAsia="Times New Roman" w:cstheme="minorHAnsi"/>
          <w:b/>
          <w:bCs/>
          <w:iCs/>
          <w:lang w:val="en" w:eastAsia="en-GB" w:bidi="en-US"/>
        </w:rPr>
        <w:t>"</w:t>
      </w:r>
      <w:r w:rsidRPr="00595855">
        <w:rPr>
          <w:rFonts w:eastAsia="Times New Roman" w:cstheme="minorHAnsi"/>
          <w:iCs/>
          <w:lang w:val="en" w:eastAsia="en-GB" w:bidi="en-US"/>
        </w:rPr>
        <w:t xml:space="preserve">.   </w:t>
      </w:r>
      <w:r w:rsidRPr="00595855">
        <w:rPr>
          <w:rFonts w:eastAsia="Times New Roman" w:cstheme="minorHAnsi"/>
          <w:b/>
          <w:iCs/>
          <w:color w:val="385623"/>
          <w:lang w:val="en" w:eastAsia="en-GB" w:bidi="en-US"/>
        </w:rPr>
        <w:t>(</w:t>
      </w:r>
      <w:r w:rsidRPr="00595855">
        <w:rPr>
          <w:rFonts w:eastAsia="Times New Roman" w:cstheme="minorHAnsi"/>
          <w:b/>
          <w:iCs/>
          <w:color w:val="385623"/>
          <w:u w:val="single"/>
          <w:lang w:val="en" w:eastAsia="en-GB" w:bidi="en-US"/>
        </w:rPr>
        <w:t>Gurban</w:t>
      </w:r>
      <w:r w:rsidRPr="00595855">
        <w:rPr>
          <w:rFonts w:eastAsia="Times New Roman" w:cstheme="minorHAnsi"/>
          <w:b/>
          <w:iCs/>
          <w:color w:val="385623"/>
          <w:lang w:val="en" w:eastAsia="en-GB" w:bidi="en-US"/>
        </w:rPr>
        <w:t xml:space="preserve">i is a word for Sikh holy writings.)  </w:t>
      </w:r>
      <w:r w:rsidRPr="00595855">
        <w:rPr>
          <w:rFonts w:eastAsia="Times New Roman" w:cstheme="minorHAnsi"/>
          <w:iCs/>
          <w:lang w:val="en" w:eastAsia="en-GB" w:bidi="en-US"/>
        </w:rPr>
        <w:t xml:space="preserve"> Guru Gobind Singh then told the Sikhs who had </w:t>
      </w:r>
      <w:proofErr w:type="gramStart"/>
      <w:r w:rsidRPr="00595855">
        <w:rPr>
          <w:rFonts w:eastAsia="Times New Roman" w:cstheme="minorHAnsi"/>
          <w:iCs/>
          <w:lang w:val="en" w:eastAsia="en-GB" w:bidi="en-US"/>
        </w:rPr>
        <w:t>complained,</w:t>
      </w:r>
      <w:proofErr w:type="gramEnd"/>
      <w:r w:rsidRPr="00595855">
        <w:rPr>
          <w:rFonts w:eastAsia="Times New Roman" w:cstheme="minorHAnsi"/>
          <w:iCs/>
          <w:lang w:val="en" w:eastAsia="en-GB" w:bidi="en-US"/>
        </w:rPr>
        <w:t xml:space="preserve"> that Bhai Kanhaiya had understood the deeper message of the Gurus' teachings correctly. </w:t>
      </w:r>
    </w:p>
    <w:p w14:paraId="0F354D60" w14:textId="77777777" w:rsidR="00595855" w:rsidRPr="00595855" w:rsidRDefault="00595855" w:rsidP="00595855">
      <w:pPr>
        <w:spacing w:before="100" w:beforeAutospacing="1" w:after="100" w:afterAutospacing="1"/>
        <w:rPr>
          <w:rFonts w:eastAsia="Times New Roman" w:cstheme="minorHAnsi"/>
          <w:iCs/>
          <w:lang w:val="en" w:eastAsia="en-GB" w:bidi="en-US"/>
        </w:rPr>
      </w:pPr>
      <w:r w:rsidRPr="00595855">
        <w:rPr>
          <w:rFonts w:eastAsia="Times New Roman" w:cstheme="minorHAnsi"/>
          <w:iCs/>
          <w:lang w:val="en" w:eastAsia="en-GB" w:bidi="en-US"/>
        </w:rPr>
        <w:lastRenderedPageBreak/>
        <w:t xml:space="preserve">The Guru then gave Bhai Kanhaiya some medicinal ointment and said, </w:t>
      </w:r>
      <w:r w:rsidRPr="00595855">
        <w:rPr>
          <w:rFonts w:eastAsia="Times New Roman" w:cstheme="minorHAnsi"/>
          <w:b/>
          <w:bCs/>
          <w:iCs/>
          <w:lang w:val="en" w:eastAsia="en-GB" w:bidi="en-US"/>
        </w:rPr>
        <w:t xml:space="preserve">“From now on, </w:t>
      </w:r>
      <w:proofErr w:type="gramStart"/>
      <w:r w:rsidRPr="00595855">
        <w:rPr>
          <w:rFonts w:eastAsia="Times New Roman" w:cstheme="minorHAnsi"/>
          <w:b/>
          <w:bCs/>
          <w:iCs/>
          <w:lang w:val="en" w:eastAsia="en-GB" w:bidi="en-US"/>
        </w:rPr>
        <w:t>You</w:t>
      </w:r>
      <w:proofErr w:type="gramEnd"/>
      <w:r w:rsidRPr="00595855">
        <w:rPr>
          <w:rFonts w:eastAsia="Times New Roman" w:cstheme="minorHAnsi"/>
          <w:b/>
          <w:bCs/>
          <w:iCs/>
          <w:lang w:val="en" w:eastAsia="en-GB" w:bidi="en-US"/>
        </w:rPr>
        <w:t xml:space="preserve"> should also put this ointment on the wounds of all who need it”'</w:t>
      </w:r>
      <w:r w:rsidRPr="00595855">
        <w:rPr>
          <w:rFonts w:eastAsia="Times New Roman" w:cstheme="minorHAnsi"/>
          <w:iCs/>
          <w:lang w:val="en" w:eastAsia="en-GB" w:bidi="en-US"/>
        </w:rPr>
        <w:t xml:space="preserve"> </w:t>
      </w:r>
    </w:p>
    <w:p w14:paraId="0AE60CA8" w14:textId="77777777" w:rsidR="00595855" w:rsidRPr="00595855" w:rsidRDefault="00595855" w:rsidP="00595855">
      <w:pPr>
        <w:spacing w:before="100" w:beforeAutospacing="1" w:after="100" w:afterAutospacing="1"/>
        <w:rPr>
          <w:rFonts w:eastAsia="Times New Roman" w:cstheme="minorHAnsi"/>
          <w:iCs/>
          <w:lang w:val="en" w:eastAsia="en-GB" w:bidi="en-US"/>
        </w:rPr>
      </w:pPr>
      <w:r w:rsidRPr="00595855">
        <w:rPr>
          <w:rFonts w:eastAsia="Times New Roman" w:cstheme="minorHAnsi"/>
          <w:iCs/>
          <w:lang w:val="en" w:eastAsia="en-GB" w:bidi="en-US"/>
        </w:rPr>
        <w:t xml:space="preserve">Then the Guru said to all, </w:t>
      </w:r>
      <w:proofErr w:type="gramStart"/>
      <w:r w:rsidRPr="00595855">
        <w:rPr>
          <w:rFonts w:eastAsia="Times New Roman" w:cstheme="minorHAnsi"/>
          <w:b/>
          <w:bCs/>
          <w:iCs/>
          <w:lang w:val="en" w:eastAsia="en-GB" w:bidi="en-US"/>
        </w:rPr>
        <w:t>“ Bhai</w:t>
      </w:r>
      <w:proofErr w:type="gramEnd"/>
      <w:r w:rsidRPr="00595855">
        <w:rPr>
          <w:rFonts w:eastAsia="Times New Roman" w:cstheme="minorHAnsi"/>
          <w:b/>
          <w:bCs/>
          <w:iCs/>
          <w:lang w:val="en" w:eastAsia="en-GB" w:bidi="en-US"/>
        </w:rPr>
        <w:t xml:space="preserve"> Kanhaiya is a God-fearing saintly soul. Let him carry on with his mission. Many more will follow in his footsteps in the years to come and keep the tradition of </w:t>
      </w:r>
      <w:hyperlink r:id="rId9" w:tooltip="Nishkam" w:history="1">
        <w:proofErr w:type="spellStart"/>
        <w:r w:rsidRPr="00595855">
          <w:rPr>
            <w:rFonts w:eastAsia="Times New Roman" w:cstheme="minorHAnsi"/>
            <w:b/>
            <w:bCs/>
            <w:iCs/>
            <w:lang w:val="en" w:eastAsia="en-GB" w:bidi="en-US"/>
          </w:rPr>
          <w:t>Nishkam</w:t>
        </w:r>
        <w:proofErr w:type="spellEnd"/>
      </w:hyperlink>
      <w:r w:rsidRPr="00595855">
        <w:rPr>
          <w:rFonts w:eastAsia="Times New Roman" w:cstheme="minorHAnsi"/>
          <w:b/>
          <w:bCs/>
          <w:iCs/>
          <w:lang w:val="en" w:eastAsia="en-GB" w:bidi="en-US"/>
        </w:rPr>
        <w:t xml:space="preserve"> </w:t>
      </w:r>
      <w:hyperlink r:id="rId10" w:tooltip="Sewa" w:history="1">
        <w:proofErr w:type="spellStart"/>
        <w:r w:rsidRPr="00595855">
          <w:rPr>
            <w:rFonts w:eastAsia="Times New Roman" w:cstheme="minorHAnsi"/>
            <w:b/>
            <w:bCs/>
            <w:iCs/>
            <w:lang w:val="en" w:eastAsia="en-GB" w:bidi="en-US"/>
          </w:rPr>
          <w:t>sewa</w:t>
        </w:r>
        <w:proofErr w:type="spellEnd"/>
      </w:hyperlink>
      <w:r w:rsidRPr="00595855">
        <w:rPr>
          <w:rFonts w:eastAsia="Times New Roman" w:cstheme="minorHAnsi"/>
          <w:b/>
          <w:bCs/>
          <w:iCs/>
          <w:lang w:val="en" w:eastAsia="en-GB" w:bidi="en-US"/>
        </w:rPr>
        <w:t xml:space="preserve"> </w:t>
      </w:r>
      <w:r w:rsidRPr="00595855">
        <w:rPr>
          <w:rFonts w:eastAsia="Times New Roman" w:cstheme="minorHAnsi"/>
          <w:b/>
          <w:bCs/>
          <w:iCs/>
          <w:color w:val="385623"/>
          <w:lang w:val="en" w:eastAsia="en-GB" w:bidi="en-US"/>
        </w:rPr>
        <w:t>(selfless service)</w:t>
      </w:r>
      <w:r w:rsidRPr="00595855">
        <w:rPr>
          <w:rFonts w:eastAsia="Times New Roman" w:cstheme="minorHAnsi"/>
          <w:b/>
          <w:bCs/>
          <w:iCs/>
          <w:lang w:val="en" w:eastAsia="en-GB" w:bidi="en-US"/>
        </w:rPr>
        <w:t xml:space="preserve"> alive."</w:t>
      </w:r>
      <w:r w:rsidRPr="00595855">
        <w:rPr>
          <w:rFonts w:eastAsia="Times New Roman" w:cstheme="minorHAnsi"/>
          <w:iCs/>
          <w:lang w:val="en" w:eastAsia="en-GB" w:bidi="en-US"/>
        </w:rPr>
        <w:t xml:space="preserve"> </w:t>
      </w:r>
    </w:p>
    <w:p w14:paraId="3AA6767F" w14:textId="77777777" w:rsidR="00595855" w:rsidRPr="00595855" w:rsidRDefault="00595855" w:rsidP="00595855">
      <w:pPr>
        <w:rPr>
          <w:rFonts w:cstheme="minorHAnsi"/>
          <w:sz w:val="28"/>
          <w:szCs w:val="28"/>
        </w:rPr>
      </w:pPr>
    </w:p>
    <w:sectPr w:rsidR="00595855" w:rsidRPr="00595855" w:rsidSect="001A4D1A">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CBA8280" w:rsidR="001A4D1A" w:rsidRPr="001A4D1A" w:rsidRDefault="0059585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3179" w14:textId="77777777" w:rsidR="00595855" w:rsidRDefault="00595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7EA1" w14:textId="77777777" w:rsidR="00595855" w:rsidRDefault="00595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579C991"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595855" w:rsidRPr="00595855">
      <w:t>KS2_Y5_Unit_03_Aut_Wk_03_of_03_R13_Resource_Story_Guru_Gobind_&amp;_Bhai_Kanhaiya_v2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7153" w14:textId="77777777" w:rsidR="00595855" w:rsidRDefault="0059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5855"/>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855"/>
    <w:pPr>
      <w:jc w:val="center"/>
      <w:outlineLvl w:val="0"/>
    </w:pPr>
    <w:rPr>
      <w:rFonts w:cstheme="minorHAnsi"/>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95855"/>
    <w:rPr>
      <w:rFonts w:cstheme="minorHAnsi"/>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khiwiki.org/index.php/Gurban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ikhiwiki.org/index.php/Sew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sikhiwiki.org/index.php/Nishka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22C2A9D0-CC94-41FA-ACD6-AC863785FA63}"/>
</file>

<file path=customXml/itemProps3.xml><?xml version="1.0" encoding="utf-8"?>
<ds:datastoreItem xmlns:ds="http://schemas.openxmlformats.org/officeDocument/2006/customXml" ds:itemID="{35E09035-90AF-4217-BDBC-12B8B23D6541}"/>
</file>

<file path=customXml/itemProps4.xml><?xml version="1.0" encoding="utf-8"?>
<ds:datastoreItem xmlns:ds="http://schemas.openxmlformats.org/officeDocument/2006/customXml" ds:itemID="{E7784D7F-5D78-4976-BCCC-F7C522A81DB3}"/>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2144</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2023-01-17T16:08:00Z</dcterms:created>
  <dcterms:modified xsi:type="dcterms:W3CDTF">2023-01-17T16:08:00Z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