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4FDE" w14:textId="77777777" w:rsidR="00364390" w:rsidRDefault="00364390" w:rsidP="00364390">
      <w:pPr>
        <w:pStyle w:val="NoSpacing"/>
        <w:jc w:val="center"/>
        <w:rPr>
          <w:rFonts w:ascii="Arial" w:eastAsia="Arial" w:hAnsi="Arial"/>
          <w:b/>
          <w:bCs/>
        </w:rPr>
      </w:pPr>
      <w:r>
        <w:rPr>
          <w:rFonts w:ascii="Arial" w:eastAsia="Arial" w:hAnsi="Arial"/>
          <w:b/>
          <w:bCs/>
        </w:rPr>
        <w:t>BIRMINGHAM CITY COUNCIL</w:t>
      </w:r>
    </w:p>
    <w:p w14:paraId="21B3EB7D" w14:textId="77777777" w:rsidR="00364390" w:rsidRDefault="00364390" w:rsidP="00364390">
      <w:pPr>
        <w:pStyle w:val="NoSpacing"/>
        <w:jc w:val="center"/>
        <w:rPr>
          <w:rFonts w:ascii="Arial" w:eastAsia="Arial" w:hAnsi="Arial"/>
          <w:b/>
          <w:bCs/>
          <w:color w:val="D13438"/>
          <w:lang w:val="en-US"/>
        </w:rPr>
      </w:pPr>
    </w:p>
    <w:p w14:paraId="0E5DED5C" w14:textId="77777777" w:rsidR="00364390" w:rsidRDefault="00364390" w:rsidP="00364390">
      <w:pPr>
        <w:pStyle w:val="NoSpacing"/>
        <w:jc w:val="center"/>
        <w:rPr>
          <w:rFonts w:ascii="Arial" w:eastAsia="Arial" w:hAnsi="Arial"/>
          <w:b/>
          <w:bCs/>
          <w:color w:val="D13438"/>
          <w:lang w:val="en-US"/>
        </w:rPr>
      </w:pPr>
      <w:r w:rsidRPr="1308A6E3">
        <w:rPr>
          <w:rFonts w:ascii="Arial" w:eastAsia="Arial" w:hAnsi="Arial"/>
          <w:b/>
          <w:bCs/>
        </w:rPr>
        <w:t>CLEAN AIR ACT 1993</w:t>
      </w:r>
      <w:r w:rsidR="00100C85">
        <w:rPr>
          <w:rFonts w:ascii="Arial" w:eastAsia="Arial" w:hAnsi="Arial"/>
          <w:b/>
          <w:bCs/>
        </w:rPr>
        <w:t xml:space="preserve"> (AS AMENDED)</w:t>
      </w:r>
    </w:p>
    <w:p w14:paraId="446798D2" w14:textId="77777777" w:rsidR="00364390" w:rsidRPr="00364390" w:rsidRDefault="00364390" w:rsidP="00364390">
      <w:pPr>
        <w:spacing w:after="0" w:line="240" w:lineRule="auto"/>
        <w:jc w:val="center"/>
        <w:rPr>
          <w:rFonts w:ascii="Arial" w:eastAsia="Arial" w:hAnsi="Arial"/>
          <w:color w:val="000000"/>
          <w:lang w:val="en-US"/>
        </w:rPr>
      </w:pPr>
    </w:p>
    <w:p w14:paraId="555E852F" w14:textId="77777777" w:rsidR="00364390" w:rsidRDefault="008570DB" w:rsidP="00364390">
      <w:pPr>
        <w:jc w:val="center"/>
        <w:rPr>
          <w:rFonts w:ascii="Arial" w:eastAsia="Arial" w:hAnsi="Arial"/>
        </w:rPr>
      </w:pPr>
      <w:r>
        <w:rPr>
          <w:rFonts w:ascii="Arial" w:eastAsia="Arial" w:hAnsi="Arial"/>
          <w:b/>
          <w:bCs/>
          <w:color w:val="000000"/>
        </w:rPr>
        <w:t xml:space="preserve">THE </w:t>
      </w:r>
      <w:r w:rsidR="00364390">
        <w:rPr>
          <w:rFonts w:ascii="Arial" w:eastAsia="Arial" w:hAnsi="Arial"/>
          <w:b/>
          <w:bCs/>
          <w:color w:val="000000"/>
        </w:rPr>
        <w:t xml:space="preserve">BIRMINGHAM </w:t>
      </w:r>
      <w:r w:rsidR="00364390" w:rsidRPr="00364390">
        <w:rPr>
          <w:rFonts w:ascii="Arial" w:eastAsia="Arial" w:hAnsi="Arial"/>
          <w:b/>
          <w:bCs/>
          <w:color w:val="000000"/>
        </w:rPr>
        <w:t xml:space="preserve">SMOKE CONTROL ORDER </w:t>
      </w:r>
      <w:r w:rsidR="00364390">
        <w:rPr>
          <w:rFonts w:ascii="Arial" w:eastAsia="Arial" w:hAnsi="Arial"/>
          <w:b/>
          <w:bCs/>
          <w:color w:val="000000"/>
        </w:rPr>
        <w:t>2025</w:t>
      </w:r>
      <w:r w:rsidR="00364390" w:rsidRPr="1308A6E3">
        <w:rPr>
          <w:rFonts w:ascii="Arial" w:eastAsia="Arial" w:hAnsi="Arial"/>
        </w:rPr>
        <w:t xml:space="preserve"> </w:t>
      </w:r>
    </w:p>
    <w:p w14:paraId="26282E33" w14:textId="77777777" w:rsidR="006F069C" w:rsidRDefault="006F069C" w:rsidP="00364390">
      <w:pPr>
        <w:jc w:val="both"/>
        <w:rPr>
          <w:rFonts w:ascii="Arial" w:eastAsia="Arial" w:hAnsi="Arial"/>
        </w:rPr>
      </w:pPr>
    </w:p>
    <w:p w14:paraId="6E8110FF" w14:textId="77777777" w:rsidR="00364390" w:rsidRDefault="00364390" w:rsidP="00364390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Birmingham City Council </w:t>
      </w:r>
      <w:r w:rsidRPr="73946FE8">
        <w:rPr>
          <w:rFonts w:ascii="Arial" w:eastAsia="Arial" w:hAnsi="Arial"/>
        </w:rPr>
        <w:t xml:space="preserve">in exercise of </w:t>
      </w:r>
      <w:r w:rsidR="008570DB">
        <w:rPr>
          <w:rFonts w:ascii="Arial" w:eastAsia="Arial" w:hAnsi="Arial"/>
        </w:rPr>
        <w:t>its</w:t>
      </w:r>
      <w:r w:rsidRPr="73946FE8">
        <w:rPr>
          <w:rFonts w:ascii="Arial" w:eastAsia="Arial" w:hAnsi="Arial"/>
        </w:rPr>
        <w:t xml:space="preserve"> powers conferred by sections 18</w:t>
      </w:r>
      <w:r w:rsidR="009561F4">
        <w:rPr>
          <w:rFonts w:ascii="Arial" w:eastAsia="Arial" w:hAnsi="Arial"/>
        </w:rPr>
        <w:t>, 19A, 19B</w:t>
      </w:r>
      <w:r w:rsidRPr="73946FE8">
        <w:rPr>
          <w:rFonts w:ascii="Arial" w:eastAsia="Arial" w:hAnsi="Arial"/>
        </w:rPr>
        <w:t xml:space="preserve"> and 44 and Schedule</w:t>
      </w:r>
      <w:r w:rsidR="00725379">
        <w:rPr>
          <w:rFonts w:ascii="Arial" w:eastAsia="Arial" w:hAnsi="Arial"/>
        </w:rPr>
        <w:t>s</w:t>
      </w:r>
      <w:r w:rsidRPr="73946FE8">
        <w:rPr>
          <w:rFonts w:ascii="Arial" w:eastAsia="Arial" w:hAnsi="Arial"/>
        </w:rPr>
        <w:t xml:space="preserve"> 1 </w:t>
      </w:r>
      <w:r w:rsidR="00725379">
        <w:rPr>
          <w:rFonts w:ascii="Arial" w:eastAsia="Arial" w:hAnsi="Arial"/>
        </w:rPr>
        <w:t>&amp; 1A of</w:t>
      </w:r>
      <w:r w:rsidRPr="73946FE8">
        <w:rPr>
          <w:rFonts w:ascii="Arial" w:eastAsia="Arial" w:hAnsi="Arial"/>
        </w:rPr>
        <w:t xml:space="preserve"> the Clean Air Act 1993</w:t>
      </w:r>
      <w:r w:rsidR="008570DB">
        <w:rPr>
          <w:rFonts w:ascii="Arial" w:eastAsia="Arial" w:hAnsi="Arial"/>
        </w:rPr>
        <w:t xml:space="preserve"> (as amended)</w:t>
      </w:r>
      <w:r w:rsidR="00725379">
        <w:rPr>
          <w:rFonts w:ascii="Arial" w:eastAsia="Arial" w:hAnsi="Arial"/>
        </w:rPr>
        <w:t xml:space="preserve"> (hereinafter referred to as “th</w:t>
      </w:r>
      <w:r w:rsidR="0029321A">
        <w:rPr>
          <w:rFonts w:ascii="Arial" w:eastAsia="Arial" w:hAnsi="Arial"/>
        </w:rPr>
        <w:t>e Act</w:t>
      </w:r>
      <w:r w:rsidR="00725379">
        <w:rPr>
          <w:rFonts w:ascii="Arial" w:eastAsia="Arial" w:hAnsi="Arial"/>
        </w:rPr>
        <w:t>”)</w:t>
      </w:r>
      <w:r w:rsidR="008570DB">
        <w:rPr>
          <w:rFonts w:ascii="Arial" w:eastAsia="Arial" w:hAnsi="Arial"/>
        </w:rPr>
        <w:t xml:space="preserve"> hereby make </w:t>
      </w:r>
      <w:r w:rsidR="008570DB" w:rsidRPr="73946FE8">
        <w:rPr>
          <w:rFonts w:ascii="Arial" w:eastAsia="Arial" w:hAnsi="Arial"/>
        </w:rPr>
        <w:t>th</w:t>
      </w:r>
      <w:r w:rsidR="008570DB">
        <w:rPr>
          <w:rFonts w:ascii="Arial" w:eastAsia="Arial" w:hAnsi="Arial"/>
        </w:rPr>
        <w:t>e following</w:t>
      </w:r>
      <w:r w:rsidR="008570DB" w:rsidRPr="73946FE8">
        <w:rPr>
          <w:rFonts w:ascii="Arial" w:eastAsia="Arial" w:hAnsi="Arial"/>
        </w:rPr>
        <w:t xml:space="preserve"> Order</w:t>
      </w:r>
      <w:r w:rsidRPr="73946FE8">
        <w:rPr>
          <w:rFonts w:ascii="Arial" w:eastAsia="Arial" w:hAnsi="Arial"/>
        </w:rPr>
        <w:t>:</w:t>
      </w:r>
    </w:p>
    <w:p w14:paraId="687608DC" w14:textId="77777777" w:rsidR="00364390" w:rsidRPr="00AE7570" w:rsidRDefault="00364390" w:rsidP="00364390">
      <w:pPr>
        <w:jc w:val="both"/>
        <w:rPr>
          <w:rFonts w:ascii="Arial" w:eastAsia="Arial" w:hAnsi="Arial"/>
          <w:b/>
          <w:bCs/>
        </w:rPr>
      </w:pPr>
      <w:r w:rsidRPr="73946FE8">
        <w:rPr>
          <w:rFonts w:ascii="Arial" w:eastAsia="Arial" w:hAnsi="Arial"/>
          <w:b/>
          <w:bCs/>
        </w:rPr>
        <w:t>Citation</w:t>
      </w:r>
    </w:p>
    <w:p w14:paraId="133ED470" w14:textId="77777777" w:rsidR="00364390" w:rsidRDefault="00364390" w:rsidP="00364390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 w:rsidRPr="73946FE8">
        <w:rPr>
          <w:rFonts w:ascii="Arial" w:eastAsia="Arial" w:hAnsi="Arial"/>
        </w:rPr>
        <w:t xml:space="preserve">This Order may be cited as </w:t>
      </w:r>
      <w:r w:rsidR="008570DB">
        <w:rPr>
          <w:rFonts w:ascii="Arial" w:eastAsia="Arial" w:hAnsi="Arial"/>
        </w:rPr>
        <w:t xml:space="preserve">The </w:t>
      </w:r>
      <w:r>
        <w:rPr>
          <w:rFonts w:ascii="Arial" w:eastAsia="Arial" w:hAnsi="Arial"/>
        </w:rPr>
        <w:t xml:space="preserve">Birmingham </w:t>
      </w:r>
      <w:r w:rsidRPr="73946FE8">
        <w:rPr>
          <w:rFonts w:ascii="Arial" w:eastAsia="Arial" w:hAnsi="Arial"/>
        </w:rPr>
        <w:t>Smoke Control Order</w:t>
      </w:r>
      <w:r>
        <w:rPr>
          <w:rFonts w:ascii="Arial" w:eastAsia="Arial" w:hAnsi="Arial"/>
        </w:rPr>
        <w:t xml:space="preserve"> 2025</w:t>
      </w:r>
      <w:r w:rsidR="0029321A">
        <w:rPr>
          <w:rFonts w:ascii="Arial" w:eastAsia="Arial" w:hAnsi="Arial"/>
        </w:rPr>
        <w:t xml:space="preserve"> (hereinafter referred to as “this Order”)</w:t>
      </w:r>
      <w:r w:rsidRPr="73946FE8">
        <w:rPr>
          <w:rFonts w:ascii="Arial" w:eastAsia="Arial" w:hAnsi="Arial"/>
        </w:rPr>
        <w:t xml:space="preserve">. </w:t>
      </w:r>
    </w:p>
    <w:p w14:paraId="6C689178" w14:textId="77777777" w:rsidR="00364390" w:rsidRPr="00737C0E" w:rsidRDefault="00364390" w:rsidP="00364390">
      <w:pPr>
        <w:jc w:val="both"/>
        <w:rPr>
          <w:rFonts w:ascii="Arial" w:eastAsia="Arial" w:hAnsi="Arial"/>
          <w:b/>
          <w:bCs/>
        </w:rPr>
      </w:pPr>
      <w:r w:rsidRPr="73946FE8">
        <w:rPr>
          <w:rFonts w:ascii="Arial" w:eastAsia="Arial" w:hAnsi="Arial"/>
          <w:b/>
          <w:bCs/>
        </w:rPr>
        <w:t>Commencement</w:t>
      </w:r>
    </w:p>
    <w:p w14:paraId="02A19F0F" w14:textId="77777777" w:rsidR="00364390" w:rsidRDefault="00364390" w:rsidP="00364390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 w:rsidRPr="73946FE8">
        <w:rPr>
          <w:rFonts w:ascii="Arial" w:eastAsia="Arial" w:hAnsi="Arial"/>
        </w:rPr>
        <w:t>This Order shall come into operation on</w:t>
      </w:r>
      <w:r w:rsidR="0034244B">
        <w:rPr>
          <w:rFonts w:ascii="Arial" w:eastAsia="Arial" w:hAnsi="Arial"/>
        </w:rPr>
        <w:t xml:space="preserve"> </w:t>
      </w:r>
      <w:r w:rsidR="00370E40">
        <w:rPr>
          <w:rFonts w:ascii="Arial" w:eastAsia="Arial" w:hAnsi="Arial"/>
        </w:rPr>
        <w:t xml:space="preserve">the 23rd day of </w:t>
      </w:r>
      <w:r w:rsidR="00A01051">
        <w:rPr>
          <w:rFonts w:ascii="Arial" w:eastAsia="Arial" w:hAnsi="Arial"/>
        </w:rPr>
        <w:t xml:space="preserve">March </w:t>
      </w:r>
      <w:r w:rsidR="0034244B">
        <w:rPr>
          <w:rFonts w:ascii="Arial" w:eastAsia="Arial" w:hAnsi="Arial"/>
        </w:rPr>
        <w:t>202</w:t>
      </w:r>
      <w:r w:rsidR="00A01051">
        <w:rPr>
          <w:rFonts w:ascii="Arial" w:eastAsia="Arial" w:hAnsi="Arial"/>
        </w:rPr>
        <w:t>6</w:t>
      </w:r>
      <w:r w:rsidR="0034244B">
        <w:rPr>
          <w:rFonts w:ascii="Arial" w:eastAsia="Arial" w:hAnsi="Arial"/>
        </w:rPr>
        <w:t xml:space="preserve"> </w:t>
      </w:r>
      <w:r w:rsidRPr="73946FE8">
        <w:rPr>
          <w:rFonts w:ascii="Arial" w:eastAsia="Arial" w:hAnsi="Arial"/>
        </w:rPr>
        <w:t>and shall continue in force until varied or revoked.</w:t>
      </w:r>
    </w:p>
    <w:p w14:paraId="0D5FBCAC" w14:textId="77777777" w:rsidR="00364390" w:rsidRPr="00737C0E" w:rsidRDefault="00364390" w:rsidP="00364390">
      <w:pPr>
        <w:jc w:val="both"/>
        <w:rPr>
          <w:rFonts w:ascii="Arial" w:eastAsia="Arial" w:hAnsi="Arial"/>
          <w:b/>
          <w:bCs/>
        </w:rPr>
      </w:pPr>
      <w:r w:rsidRPr="73946FE8">
        <w:rPr>
          <w:rFonts w:ascii="Arial" w:eastAsia="Arial" w:hAnsi="Arial"/>
          <w:b/>
          <w:bCs/>
        </w:rPr>
        <w:t xml:space="preserve">Declaration and Application </w:t>
      </w:r>
    </w:p>
    <w:p w14:paraId="2CD5CB22" w14:textId="77777777" w:rsidR="00725379" w:rsidRDefault="00364390" w:rsidP="00364390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Birmingham City Council </w:t>
      </w:r>
      <w:r w:rsidRPr="73946FE8">
        <w:rPr>
          <w:rFonts w:ascii="Arial" w:eastAsia="Arial" w:hAnsi="Arial"/>
        </w:rPr>
        <w:t xml:space="preserve">declares </w:t>
      </w:r>
      <w:r w:rsidR="00725379">
        <w:rPr>
          <w:rFonts w:ascii="Arial" w:eastAsia="Arial" w:hAnsi="Arial"/>
        </w:rPr>
        <w:t xml:space="preserve">the whole of the area of the City of </w:t>
      </w:r>
      <w:r>
        <w:rPr>
          <w:rFonts w:ascii="Arial" w:eastAsia="Arial" w:hAnsi="Arial"/>
        </w:rPr>
        <w:t>Birmingham</w:t>
      </w:r>
      <w:r w:rsidRPr="73946FE8">
        <w:rPr>
          <w:rFonts w:ascii="Arial" w:eastAsia="Arial" w:hAnsi="Arial"/>
        </w:rPr>
        <w:t xml:space="preserve"> to be a </w:t>
      </w:r>
      <w:r w:rsidR="00725379">
        <w:rPr>
          <w:rFonts w:ascii="Arial" w:eastAsia="Arial" w:hAnsi="Arial"/>
        </w:rPr>
        <w:t>S</w:t>
      </w:r>
      <w:r w:rsidRPr="73946FE8">
        <w:rPr>
          <w:rFonts w:ascii="Arial" w:eastAsia="Arial" w:hAnsi="Arial"/>
        </w:rPr>
        <w:t xml:space="preserve">moke </w:t>
      </w:r>
      <w:r w:rsidR="00725379">
        <w:rPr>
          <w:rFonts w:ascii="Arial" w:eastAsia="Arial" w:hAnsi="Arial"/>
        </w:rPr>
        <w:t>C</w:t>
      </w:r>
      <w:r w:rsidRPr="73946FE8">
        <w:rPr>
          <w:rFonts w:ascii="Arial" w:eastAsia="Arial" w:hAnsi="Arial"/>
        </w:rPr>
        <w:t xml:space="preserve">ontrol </w:t>
      </w:r>
      <w:r w:rsidR="00725379">
        <w:rPr>
          <w:rFonts w:ascii="Arial" w:eastAsia="Arial" w:hAnsi="Arial"/>
        </w:rPr>
        <w:t>A</w:t>
      </w:r>
      <w:r w:rsidRPr="73946FE8">
        <w:rPr>
          <w:rFonts w:ascii="Arial" w:eastAsia="Arial" w:hAnsi="Arial"/>
        </w:rPr>
        <w:t xml:space="preserve">rea for the purposes of the Clean Air Act 1993. The extent of the </w:t>
      </w:r>
      <w:r w:rsidR="00725379">
        <w:rPr>
          <w:rFonts w:ascii="Arial" w:eastAsia="Arial" w:hAnsi="Arial"/>
        </w:rPr>
        <w:t>S</w:t>
      </w:r>
      <w:r w:rsidRPr="73946FE8">
        <w:rPr>
          <w:rFonts w:ascii="Arial" w:eastAsia="Arial" w:hAnsi="Arial"/>
        </w:rPr>
        <w:t xml:space="preserve">moke </w:t>
      </w:r>
      <w:r w:rsidR="00725379">
        <w:rPr>
          <w:rFonts w:ascii="Arial" w:eastAsia="Arial" w:hAnsi="Arial"/>
        </w:rPr>
        <w:t>C</w:t>
      </w:r>
      <w:r w:rsidRPr="73946FE8">
        <w:rPr>
          <w:rFonts w:ascii="Arial" w:eastAsia="Arial" w:hAnsi="Arial"/>
        </w:rPr>
        <w:t xml:space="preserve">ontrol </w:t>
      </w:r>
      <w:r w:rsidR="00725379">
        <w:rPr>
          <w:rFonts w:ascii="Arial" w:eastAsia="Arial" w:hAnsi="Arial"/>
        </w:rPr>
        <w:t>A</w:t>
      </w:r>
      <w:r w:rsidRPr="73946FE8">
        <w:rPr>
          <w:rFonts w:ascii="Arial" w:eastAsia="Arial" w:hAnsi="Arial"/>
        </w:rPr>
        <w:t xml:space="preserve">rea is shown </w:t>
      </w:r>
      <w:r w:rsidR="00725379">
        <w:rPr>
          <w:rFonts w:ascii="Arial" w:eastAsia="Arial" w:hAnsi="Arial"/>
        </w:rPr>
        <w:t>o</w:t>
      </w:r>
      <w:r w:rsidRPr="73946FE8">
        <w:rPr>
          <w:rFonts w:ascii="Arial" w:eastAsia="Arial" w:hAnsi="Arial"/>
        </w:rPr>
        <w:t xml:space="preserve">n the </w:t>
      </w:r>
      <w:r w:rsidR="00725379">
        <w:rPr>
          <w:rFonts w:ascii="Arial" w:eastAsia="Arial" w:hAnsi="Arial"/>
        </w:rPr>
        <w:t xml:space="preserve">plan </w:t>
      </w:r>
      <w:r w:rsidRPr="73946FE8">
        <w:rPr>
          <w:rFonts w:ascii="Arial" w:eastAsia="Arial" w:hAnsi="Arial"/>
        </w:rPr>
        <w:t>annexed at Schedule 1 to this Order.</w:t>
      </w:r>
    </w:p>
    <w:p w14:paraId="20DEAE1F" w14:textId="77777777" w:rsidR="00725379" w:rsidRDefault="00725379" w:rsidP="00725379">
      <w:pPr>
        <w:pStyle w:val="ListParagraph"/>
        <w:ind w:left="360"/>
        <w:jc w:val="both"/>
        <w:rPr>
          <w:rFonts w:ascii="Arial" w:eastAsia="Arial" w:hAnsi="Arial"/>
        </w:rPr>
      </w:pPr>
    </w:p>
    <w:p w14:paraId="19CA9BC7" w14:textId="77777777" w:rsidR="00364390" w:rsidRPr="0034244B" w:rsidRDefault="00364390" w:rsidP="00364390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 w:rsidRPr="0034244B">
        <w:rPr>
          <w:rFonts w:ascii="Arial" w:eastAsia="Arial" w:hAnsi="Arial"/>
        </w:rPr>
        <w:t>This Order applies to all</w:t>
      </w:r>
      <w:r w:rsidR="00725379" w:rsidRPr="0034244B">
        <w:rPr>
          <w:rFonts w:ascii="Arial" w:eastAsia="Arial" w:hAnsi="Arial"/>
        </w:rPr>
        <w:t xml:space="preserve"> relevant chimneys of any</w:t>
      </w:r>
      <w:r w:rsidRPr="0034244B">
        <w:rPr>
          <w:rFonts w:ascii="Arial" w:eastAsia="Arial" w:hAnsi="Arial"/>
        </w:rPr>
        <w:t xml:space="preserve"> buildings</w:t>
      </w:r>
      <w:r w:rsidR="0029321A" w:rsidRPr="0034244B">
        <w:rPr>
          <w:rFonts w:ascii="Arial" w:eastAsia="Arial" w:hAnsi="Arial"/>
        </w:rPr>
        <w:t xml:space="preserve"> and</w:t>
      </w:r>
      <w:r w:rsidR="0034244B" w:rsidRPr="0034244B">
        <w:rPr>
          <w:rFonts w:ascii="Arial" w:eastAsia="Arial" w:hAnsi="Arial"/>
        </w:rPr>
        <w:t xml:space="preserve"> </w:t>
      </w:r>
      <w:r w:rsidR="00725379" w:rsidRPr="0034244B">
        <w:rPr>
          <w:rFonts w:ascii="Arial" w:eastAsia="Arial" w:hAnsi="Arial"/>
        </w:rPr>
        <w:t xml:space="preserve">all relevant chimneys which serves the furnace of any </w:t>
      </w:r>
      <w:r w:rsidRPr="0034244B">
        <w:rPr>
          <w:rFonts w:ascii="Arial" w:eastAsia="Arial" w:hAnsi="Arial"/>
        </w:rPr>
        <w:t xml:space="preserve">fixed boiler or industrial plant within the </w:t>
      </w:r>
      <w:r w:rsidR="00725379" w:rsidRPr="0034244B">
        <w:rPr>
          <w:rFonts w:ascii="Arial" w:eastAsia="Arial" w:hAnsi="Arial"/>
        </w:rPr>
        <w:t>S</w:t>
      </w:r>
      <w:r w:rsidRPr="0034244B">
        <w:rPr>
          <w:rFonts w:ascii="Arial" w:eastAsia="Arial" w:hAnsi="Arial"/>
        </w:rPr>
        <w:t xml:space="preserve">moke </w:t>
      </w:r>
      <w:r w:rsidR="00725379" w:rsidRPr="0034244B">
        <w:rPr>
          <w:rFonts w:ascii="Arial" w:eastAsia="Arial" w:hAnsi="Arial"/>
        </w:rPr>
        <w:t>C</w:t>
      </w:r>
      <w:r w:rsidRPr="0034244B">
        <w:rPr>
          <w:rFonts w:ascii="Arial" w:eastAsia="Arial" w:hAnsi="Arial"/>
        </w:rPr>
        <w:t xml:space="preserve">ontrol </w:t>
      </w:r>
      <w:r w:rsidR="00725379" w:rsidRPr="0034244B">
        <w:rPr>
          <w:rFonts w:ascii="Arial" w:eastAsia="Arial" w:hAnsi="Arial"/>
        </w:rPr>
        <w:t>A</w:t>
      </w:r>
      <w:r w:rsidRPr="0034244B">
        <w:rPr>
          <w:rFonts w:ascii="Arial" w:eastAsia="Arial" w:hAnsi="Arial"/>
        </w:rPr>
        <w:t xml:space="preserve">rea unless otherwise excluded from the operation of Schedule 1A to the Clean Air Act 1993. This Order also applies to vessels moored within the </w:t>
      </w:r>
      <w:r w:rsidR="0029321A" w:rsidRPr="0034244B">
        <w:rPr>
          <w:rFonts w:ascii="Arial" w:eastAsia="Arial" w:hAnsi="Arial"/>
        </w:rPr>
        <w:t>S</w:t>
      </w:r>
      <w:r w:rsidRPr="0034244B">
        <w:rPr>
          <w:rFonts w:ascii="Arial" w:eastAsia="Arial" w:hAnsi="Arial"/>
        </w:rPr>
        <w:t xml:space="preserve">moke </w:t>
      </w:r>
      <w:r w:rsidR="0029321A" w:rsidRPr="0034244B">
        <w:rPr>
          <w:rFonts w:ascii="Arial" w:eastAsia="Arial" w:hAnsi="Arial"/>
        </w:rPr>
        <w:t>C</w:t>
      </w:r>
      <w:r w:rsidRPr="0034244B">
        <w:rPr>
          <w:rFonts w:ascii="Arial" w:eastAsia="Arial" w:hAnsi="Arial"/>
        </w:rPr>
        <w:t xml:space="preserve">ontrol </w:t>
      </w:r>
      <w:r w:rsidR="0029321A" w:rsidRPr="0034244B">
        <w:rPr>
          <w:rFonts w:ascii="Arial" w:eastAsia="Arial" w:hAnsi="Arial"/>
        </w:rPr>
        <w:t>A</w:t>
      </w:r>
      <w:r w:rsidRPr="0034244B">
        <w:rPr>
          <w:rFonts w:ascii="Arial" w:eastAsia="Arial" w:hAnsi="Arial"/>
        </w:rPr>
        <w:t>rea which are, accordingly, subject to Schedule 1A to the Clean Air Act 1993.</w:t>
      </w:r>
    </w:p>
    <w:p w14:paraId="0CC6E3D5" w14:textId="77777777" w:rsidR="00364390" w:rsidRPr="00110AFC" w:rsidRDefault="00364390" w:rsidP="00364390">
      <w:pPr>
        <w:jc w:val="both"/>
        <w:rPr>
          <w:rFonts w:ascii="Arial" w:eastAsia="Arial" w:hAnsi="Arial"/>
          <w:b/>
          <w:bCs/>
        </w:rPr>
      </w:pPr>
      <w:r w:rsidRPr="73946FE8">
        <w:rPr>
          <w:rFonts w:ascii="Arial" w:eastAsia="Arial" w:hAnsi="Arial"/>
          <w:b/>
          <w:bCs/>
        </w:rPr>
        <w:t xml:space="preserve">Exemptions </w:t>
      </w:r>
    </w:p>
    <w:p w14:paraId="451F213E" w14:textId="77777777" w:rsidR="00364390" w:rsidRDefault="0029321A" w:rsidP="00364390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Other than exemptions made by the Secretary of State under Sections 19C and 19D of the Act</w:t>
      </w:r>
      <w:r w:rsidR="003043AB">
        <w:rPr>
          <w:rFonts w:ascii="Arial" w:eastAsia="Arial" w:hAnsi="Arial"/>
        </w:rPr>
        <w:t>,</w:t>
      </w:r>
      <w:r>
        <w:rPr>
          <w:rFonts w:ascii="Arial" w:eastAsia="Arial" w:hAnsi="Arial"/>
        </w:rPr>
        <w:t xml:space="preserve"> t</w:t>
      </w:r>
      <w:r w:rsidR="00364390" w:rsidRPr="73946FE8">
        <w:rPr>
          <w:rFonts w:ascii="Arial" w:eastAsia="Arial" w:hAnsi="Arial"/>
        </w:rPr>
        <w:t xml:space="preserve">here are no buildings, </w:t>
      </w:r>
      <w:bookmarkStart w:id="0" w:name="LastEdit"/>
      <w:bookmarkEnd w:id="0"/>
      <w:r w:rsidR="00364390" w:rsidRPr="73946FE8">
        <w:rPr>
          <w:rFonts w:ascii="Arial" w:eastAsia="Arial" w:hAnsi="Arial"/>
        </w:rPr>
        <w:t xml:space="preserve">fixed boilers, industrial plants or vessels that are exempt from the operation of </w:t>
      </w:r>
      <w:r>
        <w:rPr>
          <w:rFonts w:ascii="Arial" w:eastAsia="Arial" w:hAnsi="Arial"/>
        </w:rPr>
        <w:t xml:space="preserve">Section 19A and </w:t>
      </w:r>
      <w:r w:rsidR="00364390" w:rsidRPr="73946FE8">
        <w:rPr>
          <w:rFonts w:ascii="Arial" w:eastAsia="Arial" w:hAnsi="Arial"/>
        </w:rPr>
        <w:t>Schedule 1A to the Act</w:t>
      </w:r>
      <w:r>
        <w:rPr>
          <w:rFonts w:ascii="Arial" w:eastAsia="Arial" w:hAnsi="Arial"/>
        </w:rPr>
        <w:t xml:space="preserve"> (penalty for emission of smoke in a smoke control area in England). </w:t>
      </w:r>
      <w:r w:rsidR="00364390" w:rsidRPr="73946FE8">
        <w:rPr>
          <w:rFonts w:ascii="Arial" w:eastAsia="Arial" w:hAnsi="Arial"/>
        </w:rPr>
        <w:t xml:space="preserve">   </w:t>
      </w:r>
    </w:p>
    <w:p w14:paraId="564B3092" w14:textId="77777777" w:rsidR="003043AB" w:rsidRDefault="003043AB" w:rsidP="0034244B">
      <w:pPr>
        <w:pStyle w:val="ListParagraph"/>
        <w:ind w:left="360"/>
        <w:jc w:val="both"/>
        <w:rPr>
          <w:rFonts w:ascii="Arial" w:eastAsia="Arial" w:hAnsi="Arial"/>
        </w:rPr>
      </w:pPr>
    </w:p>
    <w:p w14:paraId="1D934435" w14:textId="77777777" w:rsidR="003043AB" w:rsidRPr="001F05D6" w:rsidRDefault="003043AB" w:rsidP="001F05D6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 w:rsidRPr="001F05D6">
        <w:rPr>
          <w:rFonts w:ascii="Arial" w:eastAsia="Arial" w:hAnsi="Arial"/>
        </w:rPr>
        <w:t>Ot</w:t>
      </w:r>
      <w:r w:rsidR="0034244B">
        <w:rPr>
          <w:rFonts w:ascii="Arial" w:eastAsia="Arial" w:hAnsi="Arial"/>
        </w:rPr>
        <w:t>h</w:t>
      </w:r>
      <w:r w:rsidRPr="001F05D6">
        <w:rPr>
          <w:rFonts w:ascii="Arial" w:eastAsia="Arial" w:hAnsi="Arial"/>
        </w:rPr>
        <w:t xml:space="preserve">er than exemptions made by the Secretary of State under Sections 19C and 19D of the Act, </w:t>
      </w:r>
      <w:r w:rsidR="001F05D6" w:rsidRPr="001F05D6">
        <w:rPr>
          <w:rFonts w:ascii="Arial" w:eastAsia="Arial" w:hAnsi="Arial"/>
        </w:rPr>
        <w:t xml:space="preserve">it is an offence to </w:t>
      </w:r>
      <w:r w:rsidRPr="001F05D6">
        <w:rPr>
          <w:rFonts w:ascii="Arial" w:eastAsia="Arial" w:hAnsi="Arial"/>
        </w:rPr>
        <w:t xml:space="preserve">acquire for use or sale within the Smoke Control Area </w:t>
      </w:r>
      <w:r w:rsidR="001F05D6" w:rsidRPr="001F05D6">
        <w:rPr>
          <w:rFonts w:ascii="Arial" w:eastAsia="Arial" w:hAnsi="Arial"/>
        </w:rPr>
        <w:t>controlled fuels under</w:t>
      </w:r>
      <w:r w:rsidRPr="001F05D6">
        <w:rPr>
          <w:rFonts w:ascii="Arial" w:eastAsia="Arial" w:hAnsi="Arial"/>
        </w:rPr>
        <w:t xml:space="preserve"> </w:t>
      </w:r>
      <w:r w:rsidR="001F05D6" w:rsidRPr="001F05D6">
        <w:rPr>
          <w:rFonts w:ascii="Arial" w:eastAsia="Arial" w:hAnsi="Arial"/>
        </w:rPr>
        <w:t xml:space="preserve">Section </w:t>
      </w:r>
      <w:r w:rsidRPr="001F05D6">
        <w:rPr>
          <w:rFonts w:ascii="Arial" w:eastAsia="Arial" w:hAnsi="Arial"/>
        </w:rPr>
        <w:t>19B (Acquisition and sale of controlled solid fuel in England)</w:t>
      </w:r>
      <w:r w:rsidR="001F05D6" w:rsidRPr="001F05D6">
        <w:rPr>
          <w:rFonts w:ascii="Arial" w:eastAsia="Arial" w:hAnsi="Arial"/>
        </w:rPr>
        <w:t xml:space="preserve"> for which a person may be liable to conviction and a fine under sections 19B(7) &amp; 19B(8) of the Act</w:t>
      </w:r>
      <w:r w:rsidRPr="001F05D6">
        <w:rPr>
          <w:rFonts w:ascii="Arial" w:eastAsia="Arial" w:hAnsi="Arial"/>
        </w:rPr>
        <w:t>.</w:t>
      </w:r>
    </w:p>
    <w:p w14:paraId="35AC5FB3" w14:textId="77777777" w:rsidR="00826D21" w:rsidRDefault="00826D21" w:rsidP="00826D21">
      <w:pPr>
        <w:pStyle w:val="ListParagraph"/>
        <w:ind w:left="0"/>
        <w:jc w:val="both"/>
        <w:rPr>
          <w:rFonts w:ascii="Arial" w:eastAsia="Arial" w:hAnsi="Arial"/>
        </w:rPr>
      </w:pPr>
    </w:p>
    <w:p w14:paraId="30E02394" w14:textId="77777777" w:rsidR="00826D21" w:rsidRPr="005B6A89" w:rsidRDefault="00826D21" w:rsidP="00826D21">
      <w:pPr>
        <w:jc w:val="both"/>
        <w:rPr>
          <w:rFonts w:ascii="Arial" w:eastAsia="Arial" w:hAnsi="Arial"/>
          <w:b/>
          <w:bCs/>
        </w:rPr>
      </w:pPr>
      <w:r w:rsidRPr="51ADCFBF">
        <w:rPr>
          <w:rFonts w:ascii="Arial" w:eastAsia="Arial" w:hAnsi="Arial"/>
          <w:b/>
          <w:bCs/>
        </w:rPr>
        <w:t>Revocation</w:t>
      </w:r>
    </w:p>
    <w:p w14:paraId="21C1BE88" w14:textId="77777777" w:rsidR="00826D21" w:rsidRDefault="00826D21" w:rsidP="00826D21">
      <w:pPr>
        <w:pStyle w:val="ListParagraph"/>
        <w:numPr>
          <w:ilvl w:val="0"/>
          <w:numId w:val="7"/>
        </w:numPr>
        <w:jc w:val="both"/>
        <w:rPr>
          <w:rFonts w:ascii="Arial" w:eastAsia="Arial" w:hAnsi="Arial"/>
        </w:rPr>
      </w:pPr>
      <w:r w:rsidRPr="51ADCFBF">
        <w:rPr>
          <w:rFonts w:ascii="Arial" w:eastAsia="Arial" w:hAnsi="Arial"/>
        </w:rPr>
        <w:t>Th</w:t>
      </w:r>
      <w:r w:rsidR="0034244B">
        <w:rPr>
          <w:rFonts w:ascii="Arial" w:eastAsia="Arial" w:hAnsi="Arial"/>
        </w:rPr>
        <w:t>e</w:t>
      </w:r>
      <w:r w:rsidRPr="51ADCFBF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following </w:t>
      </w:r>
      <w:r w:rsidRPr="51ADCFBF">
        <w:rPr>
          <w:rFonts w:ascii="Arial" w:eastAsia="Arial" w:hAnsi="Arial"/>
        </w:rPr>
        <w:t>smoke control orders</w:t>
      </w:r>
      <w:r>
        <w:rPr>
          <w:rFonts w:ascii="Arial" w:eastAsia="Arial" w:hAnsi="Arial"/>
        </w:rPr>
        <w:t xml:space="preserve"> a</w:t>
      </w:r>
      <w:r w:rsidR="008570DB">
        <w:rPr>
          <w:rFonts w:ascii="Arial" w:eastAsia="Arial" w:hAnsi="Arial"/>
        </w:rPr>
        <w:t>re hereby revoked</w:t>
      </w:r>
      <w:r>
        <w:rPr>
          <w:rFonts w:ascii="Arial" w:eastAsia="Arial" w:hAnsi="Arial"/>
        </w:rPr>
        <w:t xml:space="preserve">: </w:t>
      </w:r>
    </w:p>
    <w:p w14:paraId="20B7321D" w14:textId="77777777" w:rsidR="00826D21" w:rsidRPr="00A01051" w:rsidRDefault="00826D21" w:rsidP="00826D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/>
        </w:rPr>
      </w:pPr>
      <w:r w:rsidRPr="00A01051">
        <w:rPr>
          <w:rFonts w:ascii="Arial" w:hAnsi="Arial"/>
        </w:rPr>
        <w:t>City of Birmingham Smoke Control Consolidation (No. 2) Order 1987;</w:t>
      </w:r>
    </w:p>
    <w:p w14:paraId="2F0A39AF" w14:textId="77777777" w:rsidR="00826D21" w:rsidRPr="00A01051" w:rsidRDefault="00826D21" w:rsidP="00826D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/>
        </w:rPr>
      </w:pPr>
      <w:r w:rsidRPr="00A01051">
        <w:rPr>
          <w:rFonts w:ascii="Arial" w:hAnsi="Arial"/>
        </w:rPr>
        <w:t>Smoke Control Order 1995; and</w:t>
      </w:r>
    </w:p>
    <w:p w14:paraId="3653BC6D" w14:textId="77777777" w:rsidR="00826D21" w:rsidRPr="00A01051" w:rsidRDefault="008570DB" w:rsidP="00826D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/>
        </w:rPr>
      </w:pPr>
      <w:r w:rsidRPr="00A01051">
        <w:rPr>
          <w:rFonts w:ascii="Arial" w:eastAsia="Arial" w:hAnsi="Arial"/>
        </w:rPr>
        <w:t>A</w:t>
      </w:r>
      <w:r w:rsidR="00826D21" w:rsidRPr="00A01051">
        <w:rPr>
          <w:rFonts w:ascii="Arial" w:eastAsia="Arial" w:hAnsi="Arial"/>
        </w:rPr>
        <w:t>ny other smoke control orders made pursuant to section 11 of the Clean Air Act 1956, before 13</w:t>
      </w:r>
      <w:r w:rsidR="00826D21" w:rsidRPr="00A01051">
        <w:rPr>
          <w:rFonts w:ascii="Arial" w:eastAsia="Arial" w:hAnsi="Arial"/>
          <w:vertAlign w:val="superscript"/>
        </w:rPr>
        <w:t>th</w:t>
      </w:r>
      <w:r w:rsidR="00826D21" w:rsidRPr="00A01051">
        <w:rPr>
          <w:rFonts w:ascii="Arial" w:eastAsia="Arial" w:hAnsi="Arial"/>
        </w:rPr>
        <w:t xml:space="preserve"> November 1980, by </w:t>
      </w:r>
      <w:r w:rsidRPr="00A01051">
        <w:rPr>
          <w:rFonts w:ascii="Arial" w:eastAsia="Arial" w:hAnsi="Arial"/>
        </w:rPr>
        <w:t>Birmingham City Council cover</w:t>
      </w:r>
      <w:r w:rsidR="0034244B" w:rsidRPr="00A01051">
        <w:rPr>
          <w:rFonts w:ascii="Arial" w:eastAsia="Arial" w:hAnsi="Arial"/>
        </w:rPr>
        <w:t>ing</w:t>
      </w:r>
      <w:r w:rsidRPr="00A01051">
        <w:rPr>
          <w:rFonts w:ascii="Arial" w:eastAsia="Arial" w:hAnsi="Arial"/>
        </w:rPr>
        <w:t xml:space="preserve"> the </w:t>
      </w:r>
      <w:r w:rsidR="00A82928" w:rsidRPr="00A01051">
        <w:rPr>
          <w:rFonts w:ascii="Arial" w:eastAsia="Arial" w:hAnsi="Arial"/>
        </w:rPr>
        <w:t xml:space="preserve">Smoke Control Area shown on the plan </w:t>
      </w:r>
      <w:r w:rsidR="00826D21" w:rsidRPr="00A01051">
        <w:rPr>
          <w:rFonts w:ascii="Arial" w:eastAsia="Arial" w:hAnsi="Arial"/>
        </w:rPr>
        <w:t xml:space="preserve"> </w:t>
      </w:r>
    </w:p>
    <w:p w14:paraId="457070DF" w14:textId="77777777" w:rsidR="00826D21" w:rsidRDefault="00826D21" w:rsidP="00826D21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14:paraId="05A6FB99" w14:textId="77777777" w:rsidR="00826D21" w:rsidRDefault="00826D21" w:rsidP="00826D21">
      <w:pPr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</w:t>
      </w:r>
    </w:p>
    <w:p w14:paraId="720ED53A" w14:textId="77777777" w:rsidR="00826D21" w:rsidRDefault="00826D21" w:rsidP="00826D21">
      <w:pPr>
        <w:pStyle w:val="ListParagraph"/>
        <w:ind w:left="0"/>
        <w:jc w:val="both"/>
        <w:rPr>
          <w:rFonts w:ascii="Arial" w:eastAsia="Arial" w:hAnsi="Arial"/>
        </w:rPr>
      </w:pPr>
    </w:p>
    <w:p w14:paraId="3E16F833" w14:textId="77777777" w:rsidR="00364390" w:rsidRDefault="00364390" w:rsidP="00364390">
      <w:pPr>
        <w:rPr>
          <w:rFonts w:ascii="Arial" w:eastAsia="Arial" w:hAnsi="Arial"/>
        </w:rPr>
      </w:pPr>
    </w:p>
    <w:p w14:paraId="123C862F" w14:textId="77777777" w:rsidR="00364390" w:rsidRDefault="00D7220D" w:rsidP="00364390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Dated this    </w:t>
      </w:r>
      <w:r w:rsidR="00A01051">
        <w:rPr>
          <w:rFonts w:ascii="Arial" w:eastAsia="Arial" w:hAnsi="Arial"/>
        </w:rPr>
        <w:t>18</w:t>
      </w:r>
      <w:r w:rsidR="00370E40">
        <w:rPr>
          <w:rFonts w:ascii="Arial" w:eastAsia="Arial" w:hAnsi="Arial"/>
        </w:rPr>
        <w:t xml:space="preserve">th </w:t>
      </w:r>
      <w:r>
        <w:rPr>
          <w:rFonts w:ascii="Arial" w:eastAsia="Arial" w:hAnsi="Arial"/>
        </w:rPr>
        <w:t>day of</w:t>
      </w:r>
      <w:r w:rsidR="00A01051">
        <w:rPr>
          <w:rFonts w:ascii="Arial" w:eastAsia="Arial" w:hAnsi="Arial"/>
        </w:rPr>
        <w:t xml:space="preserve"> September </w:t>
      </w:r>
      <w:r>
        <w:rPr>
          <w:rFonts w:ascii="Arial" w:eastAsia="Arial" w:hAnsi="Arial"/>
        </w:rPr>
        <w:t xml:space="preserve">2025 </w:t>
      </w:r>
    </w:p>
    <w:p w14:paraId="36F481C1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</w:p>
    <w:p w14:paraId="5D22AA4B" w14:textId="77777777" w:rsidR="00D7220D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</w:p>
    <w:p w14:paraId="15EBEFA4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  <w:r w:rsidRPr="006F7CE6">
        <w:rPr>
          <w:rFonts w:ascii="Arial" w:hAnsi="Arial"/>
        </w:rPr>
        <w:t>EXECUTED AS A DEED by affixing</w:t>
      </w:r>
      <w:r w:rsidRPr="006F7CE6">
        <w:rPr>
          <w:rFonts w:ascii="Arial" w:hAnsi="Arial"/>
        </w:rPr>
        <w:tab/>
        <w:t>)</w:t>
      </w:r>
    </w:p>
    <w:p w14:paraId="17552BBD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  <w:r w:rsidRPr="006F7CE6">
        <w:rPr>
          <w:rFonts w:ascii="Arial" w:hAnsi="Arial"/>
        </w:rPr>
        <w:t xml:space="preserve">THE COMMON SEAL of </w:t>
      </w:r>
      <w:r w:rsidRPr="006F7CE6">
        <w:rPr>
          <w:rFonts w:ascii="Arial" w:hAnsi="Arial"/>
        </w:rPr>
        <w:tab/>
        <w:t>)</w:t>
      </w:r>
    </w:p>
    <w:p w14:paraId="397BBE3D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  <w:smartTag w:uri="urn:schemas-microsoft-com:office:smarttags" w:element="place">
        <w:smartTag w:uri="urn:schemas-microsoft-com:office:smarttags" w:element="PostalCode">
          <w:r w:rsidRPr="006F7CE6">
            <w:rPr>
              <w:rFonts w:ascii="Arial" w:hAnsi="Arial"/>
            </w:rPr>
            <w:t>BIRMINGHAM</w:t>
          </w:r>
        </w:smartTag>
      </w:smartTag>
      <w:r w:rsidRPr="006F7CE6">
        <w:rPr>
          <w:rFonts w:ascii="Arial" w:hAnsi="Arial"/>
        </w:rPr>
        <w:t xml:space="preserve"> </w:t>
      </w:r>
      <w:smartTag w:uri="urn:schemas-microsoft-com:office:smarttags" w:element="stockticker">
        <w:r w:rsidRPr="006F7CE6">
          <w:rPr>
            <w:rFonts w:ascii="Arial" w:hAnsi="Arial"/>
          </w:rPr>
          <w:t>CITY</w:t>
        </w:r>
      </w:smartTag>
      <w:r w:rsidRPr="006F7CE6">
        <w:rPr>
          <w:rFonts w:ascii="Arial" w:hAnsi="Arial"/>
        </w:rPr>
        <w:t xml:space="preserve"> COUNCIL</w:t>
      </w:r>
      <w:r w:rsidRPr="006F7CE6">
        <w:rPr>
          <w:rFonts w:ascii="Arial" w:hAnsi="Arial"/>
        </w:rPr>
        <w:tab/>
        <w:t>)</w:t>
      </w:r>
    </w:p>
    <w:p w14:paraId="5B3DF610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  <w:r w:rsidRPr="006F7CE6">
        <w:rPr>
          <w:rFonts w:ascii="Arial" w:hAnsi="Arial"/>
        </w:rPr>
        <w:t xml:space="preserve">in the presence </w:t>
      </w:r>
      <w:proofErr w:type="gramStart"/>
      <w:r w:rsidRPr="006F7CE6">
        <w:rPr>
          <w:rFonts w:ascii="Arial" w:hAnsi="Arial"/>
        </w:rPr>
        <w:t>of:-</w:t>
      </w:r>
      <w:proofErr w:type="gramEnd"/>
      <w:r w:rsidRPr="006F7CE6">
        <w:rPr>
          <w:rFonts w:ascii="Arial" w:hAnsi="Arial"/>
        </w:rPr>
        <w:t xml:space="preserve"> </w:t>
      </w:r>
      <w:r w:rsidRPr="006F7CE6">
        <w:rPr>
          <w:rFonts w:ascii="Arial" w:hAnsi="Arial"/>
        </w:rPr>
        <w:tab/>
        <w:t>)</w:t>
      </w:r>
    </w:p>
    <w:p w14:paraId="73159DB9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</w:p>
    <w:p w14:paraId="1F50C136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</w:p>
    <w:p w14:paraId="781109F5" w14:textId="77777777" w:rsidR="00D7220D" w:rsidRPr="006F7CE6" w:rsidRDefault="00D7220D" w:rsidP="00D7220D">
      <w:pPr>
        <w:tabs>
          <w:tab w:val="right" w:pos="4320"/>
          <w:tab w:val="left" w:pos="4700"/>
          <w:tab w:val="left" w:pos="8640"/>
        </w:tabs>
        <w:jc w:val="both"/>
        <w:rPr>
          <w:rFonts w:ascii="Arial" w:hAnsi="Arial"/>
        </w:rPr>
      </w:pPr>
      <w:r w:rsidRPr="006F7CE6">
        <w:rPr>
          <w:rFonts w:ascii="Arial" w:hAnsi="Arial"/>
        </w:rPr>
        <w:tab/>
      </w:r>
      <w:r w:rsidRPr="006F7CE6">
        <w:rPr>
          <w:rFonts w:ascii="Arial" w:hAnsi="Arial"/>
        </w:rPr>
        <w:tab/>
        <w:t>Authorised Signatory</w:t>
      </w:r>
    </w:p>
    <w:p w14:paraId="40B7F7F0" w14:textId="77777777" w:rsidR="00D7220D" w:rsidRPr="006F7CE6" w:rsidRDefault="00D7220D" w:rsidP="00D7220D">
      <w:pPr>
        <w:tabs>
          <w:tab w:val="right" w:pos="4320"/>
          <w:tab w:val="left" w:pos="8640"/>
        </w:tabs>
        <w:jc w:val="both"/>
        <w:rPr>
          <w:rFonts w:ascii="Arial" w:hAnsi="Arial"/>
        </w:rPr>
      </w:pPr>
    </w:p>
    <w:p w14:paraId="6CAF7672" w14:textId="77777777" w:rsidR="00D7220D" w:rsidRDefault="00D7220D" w:rsidP="00364390">
      <w:pPr>
        <w:rPr>
          <w:rFonts w:ascii="Arial" w:eastAsia="Arial" w:hAnsi="Arial"/>
        </w:rPr>
      </w:pPr>
    </w:p>
    <w:p w14:paraId="225FDF76" w14:textId="77777777" w:rsidR="00D7220D" w:rsidRDefault="00D7220D" w:rsidP="00364390">
      <w:pPr>
        <w:rPr>
          <w:rFonts w:ascii="Arial" w:eastAsia="Arial" w:hAnsi="Arial"/>
        </w:rPr>
      </w:pPr>
    </w:p>
    <w:p w14:paraId="530C8902" w14:textId="77777777" w:rsidR="00D7220D" w:rsidRDefault="00D7220D" w:rsidP="00364390">
      <w:pPr>
        <w:rPr>
          <w:rFonts w:ascii="Arial" w:eastAsia="Arial" w:hAnsi="Arial"/>
        </w:rPr>
      </w:pPr>
    </w:p>
    <w:p w14:paraId="22F0F515" w14:textId="77777777" w:rsidR="00D7220D" w:rsidRDefault="00D7220D" w:rsidP="00364390">
      <w:pPr>
        <w:rPr>
          <w:rFonts w:ascii="Arial" w:eastAsia="Arial" w:hAnsi="Arial"/>
        </w:rPr>
      </w:pPr>
    </w:p>
    <w:p w14:paraId="10F6FAED" w14:textId="77777777" w:rsidR="00D7220D" w:rsidRDefault="00D7220D" w:rsidP="00364390">
      <w:pPr>
        <w:rPr>
          <w:rFonts w:ascii="Arial" w:eastAsia="Arial" w:hAnsi="Arial"/>
        </w:rPr>
      </w:pPr>
    </w:p>
    <w:p w14:paraId="6E0516D5" w14:textId="77777777" w:rsidR="00D7220D" w:rsidRDefault="00D7220D" w:rsidP="00364390">
      <w:pPr>
        <w:rPr>
          <w:rFonts w:ascii="Arial" w:eastAsia="Arial" w:hAnsi="Arial"/>
        </w:rPr>
      </w:pPr>
    </w:p>
    <w:p w14:paraId="5449E72F" w14:textId="77777777" w:rsidR="00D7220D" w:rsidRDefault="00D7220D" w:rsidP="00364390">
      <w:pPr>
        <w:rPr>
          <w:rFonts w:ascii="Arial" w:eastAsia="Arial" w:hAnsi="Arial"/>
        </w:rPr>
      </w:pPr>
    </w:p>
    <w:p w14:paraId="3236CF04" w14:textId="77777777" w:rsidR="00D7220D" w:rsidRDefault="00D7220D" w:rsidP="00364390">
      <w:pPr>
        <w:rPr>
          <w:rFonts w:ascii="Arial" w:eastAsia="Arial" w:hAnsi="Arial"/>
        </w:rPr>
      </w:pPr>
    </w:p>
    <w:p w14:paraId="7BB0973A" w14:textId="77777777" w:rsidR="00D7220D" w:rsidRDefault="00D7220D" w:rsidP="00364390">
      <w:pPr>
        <w:rPr>
          <w:rFonts w:ascii="Arial" w:eastAsia="Arial" w:hAnsi="Arial"/>
        </w:rPr>
      </w:pPr>
    </w:p>
    <w:p w14:paraId="40A696EA" w14:textId="77777777" w:rsidR="00D7220D" w:rsidRDefault="00D7220D" w:rsidP="00364390">
      <w:pPr>
        <w:rPr>
          <w:rFonts w:ascii="Arial" w:eastAsia="Arial" w:hAnsi="Arial"/>
        </w:rPr>
      </w:pPr>
    </w:p>
    <w:p w14:paraId="51F858D0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3F73FA2E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5F518FA6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5700C472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537D2DE4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045673ED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03A9F463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2A1130AA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7084B429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2E0070E5" w14:textId="77777777" w:rsidR="0034244B" w:rsidRDefault="0034244B" w:rsidP="00D7220D">
      <w:pPr>
        <w:jc w:val="center"/>
        <w:rPr>
          <w:rFonts w:ascii="Arial" w:eastAsia="Arial" w:hAnsi="Arial"/>
        </w:rPr>
      </w:pPr>
    </w:p>
    <w:p w14:paraId="61F7DF86" w14:textId="77777777" w:rsidR="002C1A5D" w:rsidRDefault="002C1A5D" w:rsidP="00D7220D">
      <w:pPr>
        <w:jc w:val="center"/>
        <w:rPr>
          <w:rFonts w:ascii="Arial" w:eastAsia="Arial" w:hAnsi="Arial"/>
          <w:b/>
          <w:bCs/>
          <w:u w:val="single"/>
        </w:rPr>
      </w:pPr>
    </w:p>
    <w:p w14:paraId="7D470BD1" w14:textId="77777777" w:rsidR="002C1A5D" w:rsidRDefault="002C1A5D" w:rsidP="00D7220D">
      <w:pPr>
        <w:jc w:val="center"/>
        <w:rPr>
          <w:rFonts w:ascii="Arial" w:eastAsia="Arial" w:hAnsi="Arial"/>
          <w:b/>
          <w:bCs/>
          <w:u w:val="single"/>
        </w:rPr>
      </w:pPr>
    </w:p>
    <w:p w14:paraId="299D3F99" w14:textId="77777777" w:rsidR="00364390" w:rsidRPr="0034244B" w:rsidRDefault="00364390" w:rsidP="00D7220D">
      <w:pPr>
        <w:jc w:val="center"/>
        <w:rPr>
          <w:rFonts w:ascii="Arial" w:eastAsia="Arial" w:hAnsi="Arial"/>
          <w:b/>
          <w:bCs/>
          <w:u w:val="single"/>
        </w:rPr>
      </w:pPr>
      <w:r w:rsidRPr="0034244B">
        <w:rPr>
          <w:rFonts w:ascii="Arial" w:eastAsia="Arial" w:hAnsi="Arial"/>
          <w:b/>
          <w:bCs/>
          <w:u w:val="single"/>
        </w:rPr>
        <w:t>Schedule 1</w:t>
      </w:r>
    </w:p>
    <w:p w14:paraId="109D8F00" w14:textId="77777777" w:rsidR="00364390" w:rsidRPr="00DB722F" w:rsidRDefault="00A82928" w:rsidP="00364390">
      <w:pPr>
        <w:jc w:val="center"/>
        <w:rPr>
          <w:rFonts w:ascii="Arial" w:eastAsia="Arial" w:hAnsi="Arial"/>
          <w:b/>
          <w:bCs/>
        </w:rPr>
      </w:pPr>
      <w:r>
        <w:rPr>
          <w:rFonts w:ascii="Arial" w:eastAsia="Arial" w:hAnsi="Arial"/>
          <w:b/>
          <w:bCs/>
        </w:rPr>
        <w:t xml:space="preserve">Plan </w:t>
      </w:r>
      <w:r w:rsidR="00364390">
        <w:rPr>
          <w:rFonts w:ascii="Arial" w:eastAsia="Arial" w:hAnsi="Arial"/>
          <w:b/>
          <w:bCs/>
        </w:rPr>
        <w:t>of Smoke Control Area</w:t>
      </w:r>
    </w:p>
    <w:p w14:paraId="0783B23E" w14:textId="77777777" w:rsidR="00CC59F4" w:rsidRPr="00890653" w:rsidRDefault="00CC59F4"/>
    <w:sectPr w:rsidR="00CC59F4" w:rsidRPr="00890653" w:rsidSect="007D762C">
      <w:footerReference w:type="even" r:id="rId10"/>
      <w:footerReference w:type="default" r:id="rId11"/>
      <w:footerReference w:type="first" r:id="rId12"/>
      <w:pgSz w:w="11909" w:h="16834" w:code="9"/>
      <w:pgMar w:top="1080" w:right="1440" w:bottom="108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8857" w14:textId="77777777" w:rsidR="00C9181A" w:rsidRDefault="00C9181A">
      <w:r>
        <w:separator/>
      </w:r>
    </w:p>
  </w:endnote>
  <w:endnote w:type="continuationSeparator" w:id="0">
    <w:p w14:paraId="2EC974E3" w14:textId="77777777" w:rsidR="00C9181A" w:rsidRDefault="00C9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6FCB" w14:textId="77777777" w:rsidR="00395420" w:rsidRDefault="00395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950"/>
      <w:gridCol w:w="3079"/>
    </w:tblGrid>
    <w:tr w:rsidR="00CC59F4" w14:paraId="6F2F15B1" w14:textId="77777777">
      <w:tblPrEx>
        <w:tblCellMar>
          <w:top w:w="0" w:type="dxa"/>
          <w:bottom w:w="0" w:type="dxa"/>
        </w:tblCellMar>
      </w:tblPrEx>
      <w:tc>
        <w:tcPr>
          <w:tcW w:w="6345" w:type="dxa"/>
        </w:tcPr>
        <w:p w14:paraId="259653A4" w14:textId="3793B8B4" w:rsidR="00CC59F4" w:rsidRDefault="00CC59F4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MatterRef \* MERGEFORMAT </w:instrText>
          </w:r>
          <w:r>
            <w:rPr>
              <w:sz w:val="16"/>
            </w:rPr>
            <w:fldChar w:fldCharType="separate"/>
          </w:r>
          <w:r w:rsidR="00D404EA">
            <w:rPr>
              <w:sz w:val="16"/>
            </w:rPr>
            <w:t>217303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DocNumber \* MERGEFORMAT </w:instrText>
          </w:r>
          <w:r>
            <w:rPr>
              <w:sz w:val="16"/>
            </w:rPr>
            <w:fldChar w:fldCharType="separate"/>
          </w:r>
          <w:r w:rsidR="00D404EA">
            <w:rPr>
              <w:sz w:val="16"/>
            </w:rPr>
            <w:t>14256917</w:t>
          </w:r>
          <w:r>
            <w:rPr>
              <w:sz w:val="16"/>
            </w:rPr>
            <w:fldChar w:fldCharType="end"/>
          </w:r>
          <w:r w:rsidR="00491C63">
            <w:rPr>
              <w:sz w:val="16"/>
            </w:rPr>
            <w:t>/</w:t>
          </w:r>
          <w:r w:rsidR="00491C63">
            <w:rPr>
              <w:sz w:val="16"/>
            </w:rPr>
            <w:fldChar w:fldCharType="begin"/>
          </w:r>
          <w:r w:rsidR="00491C63">
            <w:rPr>
              <w:sz w:val="16"/>
            </w:rPr>
            <w:instrText xml:space="preserve"> DOCPROPERTY DocOwnerInitials \* MERGEFORMAT </w:instrText>
          </w:r>
          <w:r w:rsidR="00491C63">
            <w:rPr>
              <w:sz w:val="16"/>
            </w:rPr>
            <w:fldChar w:fldCharType="separate"/>
          </w:r>
          <w:r w:rsidR="00D404EA">
            <w:rPr>
              <w:sz w:val="16"/>
            </w:rPr>
            <w:t>BAAKR</w:t>
          </w:r>
          <w:r w:rsidR="00491C63">
            <w:rPr>
              <w:sz w:val="16"/>
            </w:rPr>
            <w:fldChar w:fldCharType="end"/>
          </w:r>
          <w:r w:rsidR="00491C63">
            <w:rPr>
              <w:sz w:val="16"/>
            </w:rPr>
            <w:t>/</w:t>
          </w:r>
          <w:r w:rsidR="00491C63">
            <w:rPr>
              <w:sz w:val="16"/>
            </w:rPr>
            <w:fldChar w:fldCharType="begin"/>
          </w:r>
          <w:r w:rsidR="00491C63">
            <w:rPr>
              <w:sz w:val="16"/>
            </w:rPr>
            <w:instrText xml:space="preserve"> DOCPROPERTY DocCreatorInitials \* MERGEFORMAT </w:instrText>
          </w:r>
          <w:r w:rsidR="00491C63">
            <w:rPr>
              <w:sz w:val="16"/>
            </w:rPr>
            <w:fldChar w:fldCharType="separate"/>
          </w:r>
          <w:r w:rsidR="00D404EA">
            <w:rPr>
              <w:sz w:val="16"/>
            </w:rPr>
            <w:t>BAAKR</w:t>
          </w:r>
          <w:r w:rsidR="00491C63">
            <w:rPr>
              <w:sz w:val="16"/>
            </w:rPr>
            <w:fldChar w:fldCharType="end"/>
          </w:r>
        </w:p>
      </w:tc>
      <w:tc>
        <w:tcPr>
          <w:tcW w:w="3365" w:type="dxa"/>
        </w:tcPr>
        <w:p w14:paraId="13138702" w14:textId="77777777" w:rsidR="00CC59F4" w:rsidRDefault="00CC59F4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0166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14:paraId="7C600974" w14:textId="595FC2E0" w:rsidR="00CC59F4" w:rsidRDefault="00AC78A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DocTemplate \* MERGEFORMAT </w:instrText>
    </w:r>
    <w:r>
      <w:rPr>
        <w:sz w:val="16"/>
      </w:rPr>
      <w:fldChar w:fldCharType="separate"/>
    </w:r>
    <w:r w:rsidR="00D404EA">
      <w:rPr>
        <w:sz w:val="16"/>
      </w:rPr>
      <w:t>Standard Document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AFD2" w14:textId="4DB0B4FE" w:rsidR="00CC59F4" w:rsidRDefault="00CC59F4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D404EA">
      <w:rPr>
        <w:sz w:val="16"/>
      </w:rPr>
      <w:t>217303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D404EA">
      <w:rPr>
        <w:sz w:val="16"/>
      </w:rPr>
      <w:t>14256917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FBD1" w14:textId="77777777" w:rsidR="00C9181A" w:rsidRDefault="00C9181A">
      <w:r>
        <w:separator/>
      </w:r>
    </w:p>
  </w:footnote>
  <w:footnote w:type="continuationSeparator" w:id="0">
    <w:p w14:paraId="0821B444" w14:textId="77777777" w:rsidR="00C9181A" w:rsidRDefault="00C9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C45F5"/>
    <w:multiLevelType w:val="hybridMultilevel"/>
    <w:tmpl w:val="844276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E71289C"/>
    <w:multiLevelType w:val="hybridMultilevel"/>
    <w:tmpl w:val="1AAEC4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5A7E44"/>
    <w:multiLevelType w:val="hybridMultilevel"/>
    <w:tmpl w:val="378C4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20237">
    <w:abstractNumId w:val="6"/>
  </w:num>
  <w:num w:numId="2" w16cid:durableId="1919702915">
    <w:abstractNumId w:val="2"/>
  </w:num>
  <w:num w:numId="3" w16cid:durableId="119495838">
    <w:abstractNumId w:val="3"/>
  </w:num>
  <w:num w:numId="4" w16cid:durableId="1434129571">
    <w:abstractNumId w:val="1"/>
  </w:num>
  <w:num w:numId="5" w16cid:durableId="1898080697">
    <w:abstractNumId w:val="0"/>
  </w:num>
  <w:num w:numId="6" w16cid:durableId="1051684659">
    <w:abstractNumId w:val="4"/>
  </w:num>
  <w:num w:numId="7" w16cid:durableId="1001814324">
    <w:abstractNumId w:val="7"/>
  </w:num>
  <w:num w:numId="8" w16cid:durableId="205992042">
    <w:abstractNumId w:val="8"/>
  </w:num>
  <w:num w:numId="9" w16cid:durableId="138814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CF38AD-9BA1-48A4-BA5C-1457B248950F}"/>
    <w:docVar w:name="dgnword-eventsink" w:val="476310776"/>
    <w:docVar w:name="lwLastOpened" w:val="14/02/2025 15:26"/>
  </w:docVars>
  <w:rsids>
    <w:rsidRoot w:val="00395420"/>
    <w:rsid w:val="00016617"/>
    <w:rsid w:val="00040FDA"/>
    <w:rsid w:val="00084872"/>
    <w:rsid w:val="00094FCB"/>
    <w:rsid w:val="000A37B9"/>
    <w:rsid w:val="000C4838"/>
    <w:rsid w:val="00100C85"/>
    <w:rsid w:val="001111E4"/>
    <w:rsid w:val="00151743"/>
    <w:rsid w:val="001A3674"/>
    <w:rsid w:val="001C36DF"/>
    <w:rsid w:val="001F05D6"/>
    <w:rsid w:val="0029321A"/>
    <w:rsid w:val="002B2310"/>
    <w:rsid w:val="002C1A5D"/>
    <w:rsid w:val="003043AB"/>
    <w:rsid w:val="00313D3B"/>
    <w:rsid w:val="0034244B"/>
    <w:rsid w:val="00364390"/>
    <w:rsid w:val="00370E40"/>
    <w:rsid w:val="0038532B"/>
    <w:rsid w:val="00395420"/>
    <w:rsid w:val="003C6F57"/>
    <w:rsid w:val="00437181"/>
    <w:rsid w:val="00470FCB"/>
    <w:rsid w:val="00491C63"/>
    <w:rsid w:val="004A1631"/>
    <w:rsid w:val="005123CE"/>
    <w:rsid w:val="00571FC5"/>
    <w:rsid w:val="0059703E"/>
    <w:rsid w:val="005B1E60"/>
    <w:rsid w:val="005C6F47"/>
    <w:rsid w:val="005D0ED0"/>
    <w:rsid w:val="0060347D"/>
    <w:rsid w:val="00636639"/>
    <w:rsid w:val="006D1AD7"/>
    <w:rsid w:val="006F069C"/>
    <w:rsid w:val="00715C9E"/>
    <w:rsid w:val="00725379"/>
    <w:rsid w:val="007A0CCC"/>
    <w:rsid w:val="007B0A5A"/>
    <w:rsid w:val="007D762C"/>
    <w:rsid w:val="00826D21"/>
    <w:rsid w:val="008440BB"/>
    <w:rsid w:val="008570DB"/>
    <w:rsid w:val="00890653"/>
    <w:rsid w:val="008A1A9A"/>
    <w:rsid w:val="009262B7"/>
    <w:rsid w:val="009561F4"/>
    <w:rsid w:val="0096097E"/>
    <w:rsid w:val="009B7C04"/>
    <w:rsid w:val="00A01051"/>
    <w:rsid w:val="00A82928"/>
    <w:rsid w:val="00A972E0"/>
    <w:rsid w:val="00AC78AE"/>
    <w:rsid w:val="00AC7E33"/>
    <w:rsid w:val="00B424E5"/>
    <w:rsid w:val="00BE2E80"/>
    <w:rsid w:val="00C234D2"/>
    <w:rsid w:val="00C9181A"/>
    <w:rsid w:val="00CC59F4"/>
    <w:rsid w:val="00D404EA"/>
    <w:rsid w:val="00D7220D"/>
    <w:rsid w:val="00DB29A2"/>
    <w:rsid w:val="00DB71E3"/>
    <w:rsid w:val="00E06325"/>
    <w:rsid w:val="00EB5D07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4E861F0A"/>
  <w15:chartTrackingRefBased/>
  <w15:docId w15:val="{8392E146-85E8-4308-B5BA-6E1E67E3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90"/>
    <w:pPr>
      <w:spacing w:after="160" w:line="259" w:lineRule="auto"/>
    </w:pPr>
    <w:rPr>
      <w:rFonts w:ascii="Calibri" w:eastAsia="Calibri" w:hAnsi="Calibri" w:cs="Arial"/>
      <w:kern w:val="2"/>
      <w:sz w:val="22"/>
      <w:szCs w:val="22"/>
      <w:lang w:eastAsia="en-US"/>
    </w:rPr>
  </w:style>
  <w:style w:type="character" w:default="1" w:styleId="DefaultParagraphFont">
    <w:name w:val="Default Paragraph Font"/>
    <w:semiHidden/>
    <w:rsid w:val="00C234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34D2"/>
  </w:style>
  <w:style w:type="paragraph" w:styleId="Header">
    <w:name w:val="header"/>
    <w:basedOn w:val="Normal"/>
    <w:semiHidden/>
    <w:rsid w:val="00C234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234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234D2"/>
  </w:style>
  <w:style w:type="paragraph" w:styleId="TOAHeading">
    <w:name w:val="toa heading"/>
    <w:basedOn w:val="Normal"/>
    <w:next w:val="Normal"/>
    <w:rsid w:val="00C234D2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C234D2"/>
  </w:style>
  <w:style w:type="paragraph" w:styleId="TOC2">
    <w:name w:val="toc 2"/>
    <w:basedOn w:val="Normal"/>
    <w:next w:val="Normal"/>
    <w:autoRedefine/>
    <w:rsid w:val="00C234D2"/>
    <w:pPr>
      <w:ind w:left="200"/>
    </w:pPr>
  </w:style>
  <w:style w:type="paragraph" w:styleId="TOC3">
    <w:name w:val="toc 3"/>
    <w:basedOn w:val="Normal"/>
    <w:next w:val="Normal"/>
    <w:autoRedefine/>
    <w:rsid w:val="00C234D2"/>
    <w:pPr>
      <w:ind w:left="400"/>
    </w:pPr>
  </w:style>
  <w:style w:type="paragraph" w:styleId="TOC4">
    <w:name w:val="toc 4"/>
    <w:basedOn w:val="Normal"/>
    <w:next w:val="Normal"/>
    <w:autoRedefine/>
    <w:rsid w:val="00C234D2"/>
    <w:pPr>
      <w:ind w:left="600"/>
    </w:pPr>
  </w:style>
  <w:style w:type="paragraph" w:styleId="TOC5">
    <w:name w:val="toc 5"/>
    <w:basedOn w:val="Normal"/>
    <w:next w:val="Normal"/>
    <w:autoRedefine/>
    <w:rsid w:val="00C234D2"/>
    <w:pPr>
      <w:ind w:left="800"/>
    </w:pPr>
  </w:style>
  <w:style w:type="paragraph" w:styleId="TOC6">
    <w:name w:val="toc 6"/>
    <w:basedOn w:val="Normal"/>
    <w:next w:val="Normal"/>
    <w:autoRedefine/>
    <w:rsid w:val="00C234D2"/>
    <w:pPr>
      <w:ind w:left="1000"/>
    </w:pPr>
  </w:style>
  <w:style w:type="paragraph" w:styleId="TOC7">
    <w:name w:val="toc 7"/>
    <w:basedOn w:val="Normal"/>
    <w:next w:val="Normal"/>
    <w:autoRedefine/>
    <w:rsid w:val="00C234D2"/>
    <w:pPr>
      <w:ind w:left="1200"/>
    </w:pPr>
  </w:style>
  <w:style w:type="paragraph" w:styleId="TOC8">
    <w:name w:val="toc 8"/>
    <w:basedOn w:val="Normal"/>
    <w:next w:val="Normal"/>
    <w:autoRedefine/>
    <w:rsid w:val="00C234D2"/>
    <w:pPr>
      <w:ind w:left="1400"/>
    </w:pPr>
  </w:style>
  <w:style w:type="paragraph" w:styleId="TOC9">
    <w:name w:val="toc 9"/>
    <w:basedOn w:val="Normal"/>
    <w:next w:val="Normal"/>
    <w:autoRedefine/>
    <w:rsid w:val="00C234D2"/>
    <w:pPr>
      <w:ind w:left="1600"/>
    </w:pPr>
  </w:style>
  <w:style w:type="paragraph" w:styleId="ListParagraph">
    <w:name w:val="List Paragraph"/>
    <w:basedOn w:val="Normal"/>
    <w:uiPriority w:val="34"/>
    <w:qFormat/>
    <w:rsid w:val="00364390"/>
    <w:pPr>
      <w:ind w:left="720"/>
      <w:contextualSpacing/>
    </w:pPr>
  </w:style>
  <w:style w:type="paragraph" w:styleId="NoSpacing">
    <w:name w:val="No Spacing"/>
    <w:uiPriority w:val="1"/>
    <w:qFormat/>
    <w:rsid w:val="00364390"/>
    <w:rPr>
      <w:rFonts w:ascii="Calibri" w:eastAsia="Calibri" w:hAnsi="Calibri" w:cs="Arial"/>
      <w:kern w:val="2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6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3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64390"/>
    <w:rPr>
      <w:rFonts w:ascii="Calibri" w:eastAsia="Calibri" w:hAnsi="Calibri" w:cs="Arial"/>
      <w:kern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4390"/>
    <w:rPr>
      <w:rFonts w:ascii="Calibri" w:eastAsia="Calibri" w:hAnsi="Calibri" w:cs="Arial"/>
      <w:b/>
      <w:bCs/>
      <w:kern w:val="2"/>
      <w:lang w:eastAsia="en-US"/>
    </w:rPr>
  </w:style>
  <w:style w:type="paragraph" w:styleId="Revision">
    <w:name w:val="Revision"/>
    <w:hidden/>
    <w:uiPriority w:val="99"/>
    <w:semiHidden/>
    <w:rsid w:val="00725379"/>
    <w:rPr>
      <w:rFonts w:ascii="Calibri" w:eastAsia="Calibri" w:hAnsi="Calibri" w:cs="Arial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866DF065C4342A11674413BBEF78F" ma:contentTypeVersion="11" ma:contentTypeDescription="Create a new document." ma:contentTypeScope="" ma:versionID="ab1324e4b3bdeda24cced6c198fe9f1b">
  <xsd:schema xmlns:xsd="http://www.w3.org/2001/XMLSchema" xmlns:xs="http://www.w3.org/2001/XMLSchema" xmlns:p="http://schemas.microsoft.com/office/2006/metadata/properties" xmlns:ns2="d9f699de-9ccc-4804-9660-102c95d5ac75" xmlns:ns3="dbc6813a-c17b-42b1-a1a2-e98726d7bd09" targetNamespace="http://schemas.microsoft.com/office/2006/metadata/properties" ma:root="true" ma:fieldsID="cff1b1ee30826451964eb00ad1f43b0f" ns2:_="" ns3:_="">
    <xsd:import namespace="d9f699de-9ccc-4804-9660-102c95d5ac75"/>
    <xsd:import namespace="dbc6813a-c17b-42b1-a1a2-e98726d7b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99de-9ccc-4804-9660-102c95d5a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813a-c17b-42b1-a1a2-e98726d7bd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5863b-2007-4b3e-9e51-de547b3bf553}" ma:internalName="TaxCatchAll" ma:showField="CatchAllData" ma:web="dbc6813a-c17b-42b1-a1a2-e98726d7b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6813a-c17b-42b1-a1a2-e98726d7bd09"/>
    <lcf76f155ced4ddcb4097134ff3c332f xmlns="d9f699de-9ccc-4804-9660-102c95d5ac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640831-7C56-4821-AF97-30F92F63D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699de-9ccc-4804-9660-102c95d5ac75"/>
    <ds:schemaRef ds:uri="dbc6813a-c17b-42b1-a1a2-e98726d7b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22082-7F87-468D-BD05-D37FAF024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3E88C-13F6-484D-AF64-2F3AF2E6C8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subject/>
  <dc:creator>Aleisha Kaur</dc:creator>
  <cp:keywords/>
  <dc:description/>
  <cp:lastModifiedBy>Paul Burns</cp:lastModifiedBy>
  <cp:revision>3</cp:revision>
  <cp:lastPrinted>2025-06-10T12:57:00Z</cp:lastPrinted>
  <dcterms:created xsi:type="dcterms:W3CDTF">2025-06-10T12:56:00Z</dcterms:created>
  <dcterms:modified xsi:type="dcterms:W3CDTF">2025-06-10T12:58:00Z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14256917</vt:lpwstr>
  </property>
  <property fmtid="{D5CDD505-2E9C-101B-9397-08002B2CF9AE}" pid="3" name="MatterRef">
    <vt:lpwstr>217303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Draft Smoke Control Order v1 </vt:lpwstr>
  </property>
  <property fmtid="{D5CDD505-2E9C-101B-9397-08002B2CF9AE}" pid="7" name="DocType">
    <vt:lpwstr>Document</vt:lpwstr>
  </property>
  <property fmtid="{D5CDD505-2E9C-101B-9397-08002B2CF9AE}" pid="8" name="DocTemplate">
    <vt:lpwstr>Standard Document</vt:lpwstr>
  </property>
  <property fmtid="{D5CDD505-2E9C-101B-9397-08002B2CF9AE}" pid="9" name="DocCreatedBy">
    <vt:lpwstr>BCCBAAKR</vt:lpwstr>
  </property>
  <property fmtid="{D5CDD505-2E9C-101B-9397-08002B2CF9AE}" pid="10" name="DocOwnerId">
    <vt:lpwstr>BCCBAAKR</vt:lpwstr>
  </property>
  <property fmtid="{D5CDD505-2E9C-101B-9397-08002B2CF9AE}" pid="11" name="DocDateSent">
    <vt:lpwstr>3 January, 2025</vt:lpwstr>
  </property>
  <property fmtid="{D5CDD505-2E9C-101B-9397-08002B2CF9AE}" pid="12" name="MatterType">
    <vt:lpwstr>Client Matter</vt:lpwstr>
  </property>
  <property fmtid="{D5CDD505-2E9C-101B-9397-08002B2CF9AE}" pid="13" name="MatterClass">
    <vt:lpwstr>PLG-PUB Public Law: Environmental / Sustainability</vt:lpwstr>
  </property>
  <property fmtid="{D5CDD505-2E9C-101B-9397-08002B2CF9AE}" pid="14" name="MatterName">
    <vt:lpwstr>Smoke Control Order - Birmingham</vt:lpwstr>
  </property>
  <property fmtid="{D5CDD505-2E9C-101B-9397-08002B2CF9AE}" pid="15" name="Client">
    <vt:lpwstr>COP17 - PH Environmental Protection Unit (RUE03)</vt:lpwstr>
  </property>
  <property fmtid="{D5CDD505-2E9C-101B-9397-08002B2CF9AE}" pid="16" name="Account">
    <vt:lpwstr>RUE03</vt:lpwstr>
  </property>
  <property fmtid="{D5CDD505-2E9C-101B-9397-08002B2CF9AE}" pid="17" name="DocOwnerName">
    <vt:lpwstr>Aleisha Kaur</vt:lpwstr>
  </property>
  <property fmtid="{D5CDD505-2E9C-101B-9397-08002B2CF9AE}" pid="18" name="DocOwnerEmail">
    <vt:lpwstr>aleisha.kaur@birmingham.gov.uk</vt:lpwstr>
  </property>
  <property fmtid="{D5CDD505-2E9C-101B-9397-08002B2CF9AE}" pid="19" name="DocOwnerTelephone">
    <vt:lpwstr/>
  </property>
  <property fmtid="{D5CDD505-2E9C-101B-9397-08002B2CF9AE}" pid="20" name="DocOwnerFax">
    <vt:lpwstr/>
  </property>
  <property fmtid="{D5CDD505-2E9C-101B-9397-08002B2CF9AE}" pid="21" name="DocOwnerLocation">
    <vt:lpwstr>Planning and Regeneration</vt:lpwstr>
  </property>
  <property fmtid="{D5CDD505-2E9C-101B-9397-08002B2CF9AE}" pid="22" name="DocOwnerRole">
    <vt:lpwstr>Solicitor</vt:lpwstr>
  </property>
  <property fmtid="{D5CDD505-2E9C-101B-9397-08002B2CF9AE}" pid="23" name="DocOwnerInitials">
    <vt:lpwstr>BAAKR</vt:lpwstr>
  </property>
  <property fmtid="{D5CDD505-2E9C-101B-9397-08002B2CF9AE}" pid="24" name="DocCreatorName">
    <vt:lpwstr>Aleisha Kaur</vt:lpwstr>
  </property>
  <property fmtid="{D5CDD505-2E9C-101B-9397-08002B2CF9AE}" pid="25" name="DocCreatorEmail">
    <vt:lpwstr>aleisha.kaur@birmingham.gov.uk</vt:lpwstr>
  </property>
  <property fmtid="{D5CDD505-2E9C-101B-9397-08002B2CF9AE}" pid="26" name="DocCreatorTelephone">
    <vt:lpwstr/>
  </property>
  <property fmtid="{D5CDD505-2E9C-101B-9397-08002B2CF9AE}" pid="27" name="DocCreatorFax">
    <vt:lpwstr/>
  </property>
  <property fmtid="{D5CDD505-2E9C-101B-9397-08002B2CF9AE}" pid="28" name="DocCreatorLocation">
    <vt:lpwstr>Planning and Regeneration</vt:lpwstr>
  </property>
  <property fmtid="{D5CDD505-2E9C-101B-9397-08002B2CF9AE}" pid="29" name="DocCreatorRole">
    <vt:lpwstr>Solicitor</vt:lpwstr>
  </property>
  <property fmtid="{D5CDD505-2E9C-101B-9397-08002B2CF9AE}" pid="30" name="DocCreatorInitials">
    <vt:lpwstr>BAAKR</vt:lpwstr>
  </property>
  <property fmtid="{D5CDD505-2E9C-101B-9397-08002B2CF9AE}" pid="31" name="MatterOpenFrom">
    <vt:lpwstr>12/07/2023</vt:lpwstr>
  </property>
  <property fmtid="{D5CDD505-2E9C-101B-9397-08002B2CF9AE}" pid="32" name="DocVersion">
    <vt:lpwstr/>
  </property>
  <property fmtid="{D5CDD505-2E9C-101B-9397-08002B2CF9AE}" pid="33" name="MSIP_Label_a17471b1-27ab-4640-9264-e69a67407ca3_Enabled">
    <vt:lpwstr>true</vt:lpwstr>
  </property>
  <property fmtid="{D5CDD505-2E9C-101B-9397-08002B2CF9AE}" pid="34" name="MSIP_Label_a17471b1-27ab-4640-9264-e69a67407ca3_SetDate">
    <vt:lpwstr>2025-01-03T11:52:39Z</vt:lpwstr>
  </property>
  <property fmtid="{D5CDD505-2E9C-101B-9397-08002B2CF9AE}" pid="35" name="MSIP_Label_a17471b1-27ab-4640-9264-e69a67407ca3_Method">
    <vt:lpwstr>Standard</vt:lpwstr>
  </property>
  <property fmtid="{D5CDD505-2E9C-101B-9397-08002B2CF9AE}" pid="36" name="MSIP_Label_a17471b1-27ab-4640-9264-e69a67407ca3_Name">
    <vt:lpwstr>BCC - OFFICIAL</vt:lpwstr>
  </property>
  <property fmtid="{D5CDD505-2E9C-101B-9397-08002B2CF9AE}" pid="37" name="MSIP_Label_a17471b1-27ab-4640-9264-e69a67407ca3_SiteId">
    <vt:lpwstr>699ace67-d2e4-4bcd-b303-d2bbe2b9bbf1</vt:lpwstr>
  </property>
  <property fmtid="{D5CDD505-2E9C-101B-9397-08002B2CF9AE}" pid="38" name="MSIP_Label_a17471b1-27ab-4640-9264-e69a67407ca3_ActionId">
    <vt:lpwstr>a75781ba-de7a-48c9-b07a-e95c51df78fe</vt:lpwstr>
  </property>
  <property fmtid="{D5CDD505-2E9C-101B-9397-08002B2CF9AE}" pid="39" name="MSIP_Label_a17471b1-27ab-4640-9264-e69a67407ca3_ContentBits">
    <vt:lpwstr>2</vt:lpwstr>
  </property>
</Properties>
</file>