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D7901" w14:textId="25D2AB6D" w:rsidR="000F7F55" w:rsidRPr="00EF5529" w:rsidRDefault="000F7F55" w:rsidP="00EF5529">
      <w:pPr>
        <w:pStyle w:val="Heading1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bookmarkStart w:id="0" w:name="_GoBack"/>
      <w:bookmarkEnd w:id="0"/>
      <w:r w:rsidRPr="00EF5529">
        <w:rPr>
          <w:rFonts w:ascii="Arial" w:hAnsi="Arial" w:cs="Arial"/>
          <w:b/>
          <w:bCs/>
          <w:color w:val="auto"/>
          <w:sz w:val="28"/>
          <w:szCs w:val="28"/>
        </w:rPr>
        <w:t xml:space="preserve">Minutes of the </w:t>
      </w:r>
      <w:r w:rsidRPr="00EF5529">
        <w:rPr>
          <w:rFonts w:ascii="Arial" w:hAnsi="Arial" w:cs="Arial"/>
          <w:b/>
          <w:bCs/>
          <w:iCs/>
          <w:color w:val="auto"/>
          <w:sz w:val="28"/>
          <w:szCs w:val="28"/>
        </w:rPr>
        <w:t>Performance Monitoring Group</w:t>
      </w:r>
      <w:r w:rsidRPr="00EF5529"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  <w:r w:rsidR="00205A0A" w:rsidRPr="00EF5529">
        <w:rPr>
          <w:rFonts w:ascii="Arial" w:hAnsi="Arial" w:cs="Arial"/>
          <w:b/>
          <w:bCs/>
          <w:color w:val="auto"/>
          <w:sz w:val="28"/>
          <w:szCs w:val="28"/>
        </w:rPr>
        <w:t xml:space="preserve">Teams </w:t>
      </w:r>
      <w:r w:rsidR="0056372C" w:rsidRPr="00EF5529">
        <w:rPr>
          <w:rFonts w:ascii="Arial" w:hAnsi="Arial" w:cs="Arial"/>
          <w:b/>
          <w:bCs/>
          <w:color w:val="auto"/>
          <w:sz w:val="28"/>
          <w:szCs w:val="28"/>
        </w:rPr>
        <w:t>Meeting</w:t>
      </w:r>
      <w:r w:rsidRPr="00EF5529"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  <w:r w:rsidRPr="00EF5529">
        <w:rPr>
          <w:b/>
          <w:bCs/>
          <w:color w:val="auto"/>
        </w:rPr>
        <w:t>Monday</w:t>
      </w:r>
      <w:r w:rsidR="00E62A86" w:rsidRPr="00EF5529">
        <w:rPr>
          <w:b/>
          <w:bCs/>
          <w:color w:val="auto"/>
        </w:rPr>
        <w:t xml:space="preserve"> </w:t>
      </w:r>
      <w:r w:rsidR="005B4F5D" w:rsidRPr="00EF5529">
        <w:rPr>
          <w:b/>
          <w:bCs/>
          <w:color w:val="auto"/>
        </w:rPr>
        <w:t>7th June</w:t>
      </w:r>
      <w:r w:rsidR="00A9564E" w:rsidRPr="00EF5529">
        <w:rPr>
          <w:b/>
          <w:bCs/>
          <w:color w:val="auto"/>
        </w:rPr>
        <w:t xml:space="preserve"> </w:t>
      </w:r>
      <w:r w:rsidR="002D38A8" w:rsidRPr="00EF5529">
        <w:rPr>
          <w:b/>
          <w:bCs/>
          <w:color w:val="auto"/>
        </w:rPr>
        <w:t>20</w:t>
      </w:r>
      <w:r w:rsidR="00A9564E" w:rsidRPr="00EF5529">
        <w:rPr>
          <w:b/>
          <w:bCs/>
          <w:color w:val="auto"/>
        </w:rPr>
        <w:t>2</w:t>
      </w:r>
      <w:r w:rsidR="008063F4" w:rsidRPr="00EF5529">
        <w:rPr>
          <w:b/>
          <w:bCs/>
          <w:color w:val="auto"/>
        </w:rPr>
        <w:t>1</w:t>
      </w:r>
      <w:r w:rsidRPr="00EF5529">
        <w:rPr>
          <w:b/>
          <w:bCs/>
          <w:color w:val="auto"/>
        </w:rPr>
        <w:t>, 10.</w:t>
      </w:r>
      <w:r w:rsidR="008063F4" w:rsidRPr="00EF5529">
        <w:rPr>
          <w:b/>
          <w:bCs/>
          <w:color w:val="auto"/>
        </w:rPr>
        <w:t>00</w:t>
      </w:r>
      <w:r w:rsidR="007D127A" w:rsidRPr="00EF5529">
        <w:rPr>
          <w:b/>
          <w:bCs/>
          <w:color w:val="auto"/>
        </w:rPr>
        <w:t>am</w:t>
      </w:r>
      <w:r w:rsidR="00204036" w:rsidRPr="00EF5529">
        <w:rPr>
          <w:b/>
          <w:bCs/>
          <w:color w:val="auto"/>
        </w:rPr>
        <w:t xml:space="preserve"> </w:t>
      </w:r>
      <w:r w:rsidR="00740102" w:rsidRPr="00EF5529">
        <w:rPr>
          <w:b/>
          <w:bCs/>
          <w:color w:val="auto"/>
        </w:rPr>
        <w:t>–</w:t>
      </w:r>
      <w:r w:rsidR="00204036" w:rsidRPr="00EF5529">
        <w:rPr>
          <w:b/>
          <w:bCs/>
          <w:color w:val="auto"/>
        </w:rPr>
        <w:t xml:space="preserve"> </w:t>
      </w:r>
      <w:r w:rsidR="002D38A8" w:rsidRPr="00EF5529">
        <w:rPr>
          <w:b/>
          <w:bCs/>
          <w:color w:val="auto"/>
        </w:rPr>
        <w:t>1</w:t>
      </w:r>
      <w:r w:rsidR="008063F4" w:rsidRPr="00EF5529">
        <w:rPr>
          <w:b/>
          <w:bCs/>
          <w:color w:val="auto"/>
        </w:rPr>
        <w:t>1.</w:t>
      </w:r>
      <w:r w:rsidR="005B4F5D" w:rsidRPr="00EF5529">
        <w:rPr>
          <w:b/>
          <w:bCs/>
          <w:color w:val="auto"/>
        </w:rPr>
        <w:t>00a</w:t>
      </w:r>
      <w:r w:rsidR="00834C89" w:rsidRPr="00EF5529">
        <w:rPr>
          <w:b/>
          <w:bCs/>
          <w:color w:val="auto"/>
        </w:rPr>
        <w:t>m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Minutes of meeting"/>
        <w:tblDescription w:val="Report"/>
      </w:tblPr>
      <w:tblGrid>
        <w:gridCol w:w="1384"/>
        <w:gridCol w:w="7858"/>
      </w:tblGrid>
      <w:tr w:rsidR="008D5EA6" w:rsidRPr="0064646D" w14:paraId="1FDD8861" w14:textId="77777777" w:rsidTr="00EF5529">
        <w:trPr>
          <w:trHeight w:val="1746"/>
          <w:tblHeader/>
        </w:trPr>
        <w:tc>
          <w:tcPr>
            <w:tcW w:w="1384" w:type="dxa"/>
            <w:shd w:val="clear" w:color="auto" w:fill="auto"/>
          </w:tcPr>
          <w:p w14:paraId="6E772F4F" w14:textId="51B19CA1" w:rsidR="008D5EA6" w:rsidRPr="0064646D" w:rsidRDefault="00A9564E" w:rsidP="0064646D">
            <w:pPr>
              <w:tabs>
                <w:tab w:val="left" w:pos="7760"/>
              </w:tabs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 xml:space="preserve"> </w:t>
            </w:r>
            <w:r w:rsidR="00BB605C">
              <w:rPr>
                <w:rFonts w:ascii="Arial" w:hAnsi="Arial"/>
                <w:b/>
                <w:sz w:val="28"/>
                <w:szCs w:val="28"/>
              </w:rPr>
              <w:t xml:space="preserve"> </w:t>
            </w:r>
          </w:p>
          <w:p w14:paraId="6D5EDFB5" w14:textId="77777777" w:rsidR="008D5EA6" w:rsidRPr="0064646D" w:rsidRDefault="00924ECC" w:rsidP="0064646D">
            <w:pPr>
              <w:tabs>
                <w:tab w:val="left" w:pos="7760"/>
              </w:tabs>
              <w:rPr>
                <w:rFonts w:ascii="Arial" w:hAnsi="Arial"/>
                <w:sz w:val="24"/>
                <w:szCs w:val="24"/>
              </w:rPr>
            </w:pPr>
            <w:r w:rsidRPr="0064646D">
              <w:rPr>
                <w:rFonts w:ascii="Arial" w:hAnsi="Arial"/>
                <w:sz w:val="24"/>
                <w:szCs w:val="24"/>
              </w:rPr>
              <w:t>Group Members Present</w:t>
            </w:r>
            <w:r w:rsidR="008D5EA6" w:rsidRPr="0064646D">
              <w:rPr>
                <w:rFonts w:ascii="Arial" w:hAnsi="Arial"/>
                <w:sz w:val="24"/>
                <w:szCs w:val="24"/>
              </w:rPr>
              <w:t xml:space="preserve"> </w:t>
            </w:r>
          </w:p>
          <w:p w14:paraId="6BB92640" w14:textId="77777777" w:rsidR="008D5EA6" w:rsidRPr="0064646D" w:rsidRDefault="008D5EA6" w:rsidP="0064646D">
            <w:pPr>
              <w:tabs>
                <w:tab w:val="left" w:pos="7760"/>
              </w:tabs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858" w:type="dxa"/>
            <w:shd w:val="clear" w:color="auto" w:fill="auto"/>
          </w:tcPr>
          <w:p w14:paraId="38FD5D10" w14:textId="77777777" w:rsidR="0058182B" w:rsidRDefault="00D925E5" w:rsidP="00D925E5">
            <w:pPr>
              <w:tabs>
                <w:tab w:val="left" w:pos="7760"/>
              </w:tabs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</w:t>
            </w:r>
          </w:p>
          <w:p w14:paraId="6AE7F35F" w14:textId="111E66D4" w:rsidR="00D925E5" w:rsidRDefault="0058182B" w:rsidP="00D925E5">
            <w:pPr>
              <w:tabs>
                <w:tab w:val="left" w:pos="7760"/>
              </w:tabs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 w:rsidR="00AA15F7">
              <w:rPr>
                <w:rFonts w:ascii="Arial" w:hAnsi="Arial"/>
                <w:sz w:val="24"/>
                <w:szCs w:val="24"/>
              </w:rPr>
              <w:t xml:space="preserve"> </w:t>
            </w:r>
            <w:r w:rsidR="003A3C8C" w:rsidRPr="00924ECC">
              <w:rPr>
                <w:rFonts w:ascii="Arial" w:hAnsi="Arial"/>
                <w:sz w:val="24"/>
                <w:szCs w:val="24"/>
              </w:rPr>
              <w:t>Eric Shipton (ES)</w:t>
            </w:r>
            <w:r w:rsidR="003A3C8C">
              <w:rPr>
                <w:rFonts w:ascii="Arial" w:hAnsi="Arial"/>
                <w:sz w:val="24"/>
                <w:szCs w:val="24"/>
              </w:rPr>
              <w:t xml:space="preserve"> </w:t>
            </w:r>
            <w:r w:rsidR="008063F4">
              <w:rPr>
                <w:rFonts w:ascii="Arial" w:hAnsi="Arial"/>
                <w:sz w:val="24"/>
                <w:szCs w:val="24"/>
              </w:rPr>
              <w:t xml:space="preserve">(temp Chair) </w:t>
            </w:r>
            <w:r w:rsidR="003A3C8C">
              <w:rPr>
                <w:rFonts w:ascii="Arial" w:hAnsi="Arial"/>
                <w:sz w:val="24"/>
                <w:szCs w:val="24"/>
              </w:rPr>
              <w:t xml:space="preserve">- </w:t>
            </w:r>
            <w:r w:rsidR="003A3C8C" w:rsidRPr="00924ECC">
              <w:rPr>
                <w:rFonts w:ascii="Arial" w:hAnsi="Arial"/>
                <w:sz w:val="24"/>
                <w:szCs w:val="24"/>
              </w:rPr>
              <w:t>Tenant Rep Sutton</w:t>
            </w:r>
          </w:p>
          <w:tbl>
            <w:tblPr>
              <w:tblW w:w="8091" w:type="dxa"/>
              <w:tblLayout w:type="fixed"/>
              <w:tblLook w:val="04A0" w:firstRow="1" w:lastRow="0" w:firstColumn="1" w:lastColumn="0" w:noHBand="0" w:noVBand="1"/>
              <w:tblCaption w:val="PMG Report"/>
              <w:tblDescription w:val="Report"/>
            </w:tblPr>
            <w:tblGrid>
              <w:gridCol w:w="8091"/>
            </w:tblGrid>
            <w:tr w:rsidR="00D925E5" w:rsidRPr="00924ECC" w14:paraId="75E22A32" w14:textId="77777777" w:rsidTr="00EF5529">
              <w:trPr>
                <w:tblHeader/>
              </w:trPr>
              <w:tc>
                <w:tcPr>
                  <w:tcW w:w="8091" w:type="dxa"/>
                </w:tcPr>
                <w:p w14:paraId="5F706511" w14:textId="47969076" w:rsidR="00D925E5" w:rsidRPr="00924ECC" w:rsidRDefault="00D925E5" w:rsidP="00765AAA">
                  <w:pPr>
                    <w:tabs>
                      <w:tab w:val="left" w:pos="7760"/>
                    </w:tabs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</w:tr>
            <w:tr w:rsidR="00D925E5" w:rsidRPr="00924ECC" w14:paraId="3A34C254" w14:textId="77777777" w:rsidTr="003E6650">
              <w:tc>
                <w:tcPr>
                  <w:tcW w:w="8091" w:type="dxa"/>
                </w:tcPr>
                <w:p w14:paraId="55BC772C" w14:textId="77777777" w:rsidR="00457A64" w:rsidRPr="00924ECC" w:rsidRDefault="00457A64" w:rsidP="003A3C8C">
                  <w:pPr>
                    <w:tabs>
                      <w:tab w:val="left" w:pos="7760"/>
                    </w:tabs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</w:tr>
          </w:tbl>
          <w:p w14:paraId="150FF2AD" w14:textId="77777777" w:rsidR="008D5EA6" w:rsidRPr="0064646D" w:rsidRDefault="008D5EA6" w:rsidP="00D04DFF">
            <w:pPr>
              <w:tabs>
                <w:tab w:val="left" w:pos="7760"/>
              </w:tabs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924ECC" w:rsidRPr="0064646D" w14:paraId="4DEA62D8" w14:textId="77777777" w:rsidTr="00EF5529">
        <w:tc>
          <w:tcPr>
            <w:tcW w:w="1384" w:type="dxa"/>
            <w:shd w:val="clear" w:color="auto" w:fill="auto"/>
          </w:tcPr>
          <w:p w14:paraId="10C5A731" w14:textId="77777777" w:rsidR="00924ECC" w:rsidRPr="0064646D" w:rsidRDefault="00924ECC" w:rsidP="0064646D">
            <w:pPr>
              <w:tabs>
                <w:tab w:val="left" w:pos="7760"/>
              </w:tabs>
              <w:rPr>
                <w:rFonts w:ascii="Arial" w:hAnsi="Arial"/>
                <w:sz w:val="24"/>
                <w:szCs w:val="24"/>
              </w:rPr>
            </w:pPr>
          </w:p>
          <w:p w14:paraId="09ABADE3" w14:textId="77777777" w:rsidR="00924ECC" w:rsidRPr="0064646D" w:rsidRDefault="00924ECC" w:rsidP="0064646D">
            <w:pPr>
              <w:tabs>
                <w:tab w:val="left" w:pos="7760"/>
              </w:tabs>
              <w:rPr>
                <w:rFonts w:ascii="Arial" w:hAnsi="Arial"/>
                <w:sz w:val="24"/>
                <w:szCs w:val="24"/>
              </w:rPr>
            </w:pPr>
            <w:r w:rsidRPr="0064646D">
              <w:rPr>
                <w:rFonts w:ascii="Arial" w:hAnsi="Arial"/>
                <w:sz w:val="24"/>
                <w:szCs w:val="24"/>
              </w:rPr>
              <w:t xml:space="preserve">Officers </w:t>
            </w:r>
          </w:p>
          <w:p w14:paraId="1A3AA1F4" w14:textId="77777777" w:rsidR="00924ECC" w:rsidRPr="0064646D" w:rsidRDefault="00924ECC" w:rsidP="0064646D">
            <w:pPr>
              <w:tabs>
                <w:tab w:val="left" w:pos="7760"/>
              </w:tabs>
              <w:rPr>
                <w:rFonts w:ascii="Arial" w:hAnsi="Arial"/>
                <w:sz w:val="24"/>
                <w:szCs w:val="24"/>
              </w:rPr>
            </w:pPr>
            <w:r w:rsidRPr="0064646D">
              <w:rPr>
                <w:rFonts w:ascii="Arial" w:hAnsi="Arial"/>
                <w:sz w:val="24"/>
                <w:szCs w:val="24"/>
              </w:rPr>
              <w:t>Present</w:t>
            </w:r>
          </w:p>
          <w:p w14:paraId="5663C1DD" w14:textId="77777777" w:rsidR="00924ECC" w:rsidRPr="0064646D" w:rsidRDefault="00924ECC" w:rsidP="0064646D">
            <w:pPr>
              <w:tabs>
                <w:tab w:val="left" w:pos="7760"/>
              </w:tabs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858" w:type="dxa"/>
            <w:shd w:val="clear" w:color="auto" w:fill="auto"/>
          </w:tcPr>
          <w:p w14:paraId="4C112C47" w14:textId="0AF59EC8" w:rsidR="00055FCC" w:rsidRDefault="00C7747A" w:rsidP="0064646D">
            <w:pPr>
              <w:tabs>
                <w:tab w:val="left" w:pos="7760"/>
              </w:tabs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Sarah Gardner </w:t>
            </w:r>
            <w:r w:rsidR="008329AD">
              <w:rPr>
                <w:rFonts w:ascii="Arial" w:hAnsi="Arial"/>
                <w:sz w:val="24"/>
                <w:szCs w:val="24"/>
              </w:rPr>
              <w:t>(Notes</w:t>
            </w:r>
            <w:r w:rsidR="00374754" w:rsidRPr="0064646D">
              <w:rPr>
                <w:rFonts w:ascii="Arial" w:hAnsi="Arial"/>
                <w:sz w:val="24"/>
                <w:szCs w:val="24"/>
              </w:rPr>
              <w:t>)</w:t>
            </w:r>
            <w:r w:rsidR="002B55F7">
              <w:rPr>
                <w:rFonts w:ascii="Arial" w:hAnsi="Arial"/>
                <w:sz w:val="24"/>
                <w:szCs w:val="24"/>
              </w:rPr>
              <w:t xml:space="preserve"> </w:t>
            </w:r>
            <w:r w:rsidR="008329AD">
              <w:rPr>
                <w:rFonts w:ascii="Arial" w:hAnsi="Arial"/>
                <w:sz w:val="24"/>
                <w:szCs w:val="24"/>
              </w:rPr>
              <w:t xml:space="preserve"> </w:t>
            </w:r>
            <w:r w:rsidR="00CC2044">
              <w:rPr>
                <w:rFonts w:ascii="Arial" w:hAnsi="Arial"/>
                <w:sz w:val="24"/>
                <w:szCs w:val="24"/>
              </w:rPr>
              <w:t xml:space="preserve">  </w:t>
            </w:r>
            <w:r w:rsidR="008329AD">
              <w:rPr>
                <w:rFonts w:ascii="Arial" w:hAnsi="Arial"/>
                <w:sz w:val="24"/>
                <w:szCs w:val="24"/>
              </w:rPr>
              <w:t xml:space="preserve"> </w:t>
            </w:r>
            <w:r w:rsidR="005D2CFC">
              <w:rPr>
                <w:rFonts w:ascii="Arial" w:hAnsi="Arial"/>
                <w:sz w:val="24"/>
                <w:szCs w:val="24"/>
              </w:rPr>
              <w:t xml:space="preserve"> </w:t>
            </w:r>
            <w:r w:rsidR="00CC2044"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 xml:space="preserve">     </w:t>
            </w:r>
            <w:r w:rsidR="00374754" w:rsidRPr="0064646D">
              <w:rPr>
                <w:rFonts w:ascii="Arial" w:hAnsi="Arial"/>
                <w:sz w:val="24"/>
                <w:szCs w:val="24"/>
              </w:rPr>
              <w:t xml:space="preserve">- </w:t>
            </w:r>
            <w:r w:rsidR="00ED15A6">
              <w:rPr>
                <w:rFonts w:ascii="Arial" w:hAnsi="Arial"/>
                <w:sz w:val="24"/>
                <w:szCs w:val="24"/>
              </w:rPr>
              <w:t>Change Management Officer</w:t>
            </w:r>
            <w:r w:rsidR="007607EB">
              <w:rPr>
                <w:rFonts w:ascii="Arial" w:hAnsi="Arial"/>
                <w:sz w:val="24"/>
                <w:szCs w:val="24"/>
              </w:rPr>
              <w:t xml:space="preserve"> (RI)</w:t>
            </w:r>
          </w:p>
          <w:p w14:paraId="22F26482" w14:textId="77777777" w:rsidR="003A3C8C" w:rsidRDefault="003A3C8C" w:rsidP="003A3C8C">
            <w:pPr>
              <w:tabs>
                <w:tab w:val="left" w:pos="7760"/>
              </w:tabs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Jonathan Antill                         - SSM South</w:t>
            </w:r>
          </w:p>
          <w:p w14:paraId="29B49337" w14:textId="77777777" w:rsidR="00E57E69" w:rsidRDefault="00A9564E" w:rsidP="00E57E69">
            <w:pPr>
              <w:tabs>
                <w:tab w:val="left" w:pos="7760"/>
              </w:tabs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Michael O’Connor                    - Senior Service Manager (Repairs)</w:t>
            </w:r>
          </w:p>
          <w:p w14:paraId="0F8073E2" w14:textId="3775C13D" w:rsidR="007E3DC3" w:rsidRPr="0064646D" w:rsidRDefault="007E3DC3" w:rsidP="005B4F5D">
            <w:pPr>
              <w:tabs>
                <w:tab w:val="left" w:pos="7760"/>
              </w:tabs>
              <w:rPr>
                <w:rFonts w:ascii="Arial" w:hAnsi="Arial"/>
                <w:sz w:val="24"/>
                <w:szCs w:val="24"/>
              </w:rPr>
            </w:pPr>
          </w:p>
        </w:tc>
      </w:tr>
      <w:tr w:rsidR="00924ECC" w:rsidRPr="0064646D" w14:paraId="6A5453CE" w14:textId="77777777" w:rsidTr="00EF5529">
        <w:tc>
          <w:tcPr>
            <w:tcW w:w="1384" w:type="dxa"/>
            <w:shd w:val="clear" w:color="auto" w:fill="auto"/>
          </w:tcPr>
          <w:p w14:paraId="33DEC5B9" w14:textId="77777777" w:rsidR="00924ECC" w:rsidRPr="0064646D" w:rsidRDefault="00924ECC" w:rsidP="0064646D">
            <w:pPr>
              <w:tabs>
                <w:tab w:val="left" w:pos="7760"/>
              </w:tabs>
              <w:rPr>
                <w:rFonts w:ascii="Arial" w:hAnsi="Arial"/>
                <w:sz w:val="24"/>
                <w:szCs w:val="24"/>
              </w:rPr>
            </w:pPr>
          </w:p>
          <w:p w14:paraId="0454081A" w14:textId="77777777" w:rsidR="00924ECC" w:rsidRPr="0064646D" w:rsidRDefault="00924ECC" w:rsidP="0064646D">
            <w:pPr>
              <w:tabs>
                <w:tab w:val="left" w:pos="7760"/>
              </w:tabs>
              <w:rPr>
                <w:rFonts w:ascii="Arial" w:hAnsi="Arial"/>
                <w:sz w:val="24"/>
                <w:szCs w:val="24"/>
              </w:rPr>
            </w:pPr>
            <w:r w:rsidRPr="0064646D">
              <w:rPr>
                <w:rFonts w:ascii="Arial" w:hAnsi="Arial"/>
                <w:sz w:val="24"/>
                <w:szCs w:val="24"/>
              </w:rPr>
              <w:t>Apologies</w:t>
            </w:r>
          </w:p>
          <w:p w14:paraId="26C78246" w14:textId="77777777" w:rsidR="00924ECC" w:rsidRPr="0064646D" w:rsidRDefault="00924ECC" w:rsidP="0064646D">
            <w:pPr>
              <w:tabs>
                <w:tab w:val="left" w:pos="7760"/>
              </w:tabs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858" w:type="dxa"/>
            <w:shd w:val="clear" w:color="auto" w:fill="auto"/>
          </w:tcPr>
          <w:p w14:paraId="02ACC3DD" w14:textId="760A0797" w:rsidR="00A9564E" w:rsidRDefault="00A9564E" w:rsidP="00A9564E">
            <w:pPr>
              <w:tabs>
                <w:tab w:val="left" w:pos="7760"/>
              </w:tabs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Bridget O’Brien                       </w:t>
            </w:r>
            <w:r w:rsidR="007E3DC3"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 xml:space="preserve">- </w:t>
            </w:r>
            <w:r w:rsidRPr="00924ECC">
              <w:rPr>
                <w:rFonts w:ascii="Arial" w:hAnsi="Arial"/>
                <w:sz w:val="24"/>
                <w:szCs w:val="24"/>
              </w:rPr>
              <w:t>Tenant Rep</w:t>
            </w:r>
            <w:r>
              <w:rPr>
                <w:rFonts w:ascii="Arial" w:hAnsi="Arial"/>
                <w:sz w:val="24"/>
                <w:szCs w:val="24"/>
              </w:rPr>
              <w:t xml:space="preserve"> Northfield</w:t>
            </w:r>
          </w:p>
          <w:p w14:paraId="6039938B" w14:textId="56990A24" w:rsidR="003A3C8C" w:rsidRDefault="003A3C8C" w:rsidP="003A3C8C">
            <w:pPr>
              <w:tabs>
                <w:tab w:val="left" w:pos="7760"/>
              </w:tabs>
              <w:rPr>
                <w:rFonts w:ascii="Arial" w:hAnsi="Arial"/>
                <w:sz w:val="24"/>
                <w:szCs w:val="24"/>
              </w:rPr>
            </w:pPr>
            <w:r w:rsidRPr="00924ECC">
              <w:rPr>
                <w:rFonts w:ascii="Arial" w:hAnsi="Arial"/>
                <w:sz w:val="24"/>
                <w:szCs w:val="24"/>
              </w:rPr>
              <w:t>Joan Goodwin</w:t>
            </w:r>
            <w:r w:rsidR="000E21B1">
              <w:rPr>
                <w:rFonts w:ascii="Arial" w:hAnsi="Arial"/>
                <w:sz w:val="24"/>
                <w:szCs w:val="24"/>
              </w:rPr>
              <w:t xml:space="preserve"> </w:t>
            </w:r>
            <w:r w:rsidRPr="00924ECC">
              <w:rPr>
                <w:rFonts w:ascii="Arial" w:hAnsi="Arial"/>
                <w:sz w:val="24"/>
                <w:szCs w:val="24"/>
              </w:rPr>
              <w:t>(JG) C</w:t>
            </w:r>
            <w:r>
              <w:rPr>
                <w:rFonts w:ascii="Arial" w:hAnsi="Arial"/>
                <w:sz w:val="24"/>
                <w:szCs w:val="24"/>
              </w:rPr>
              <w:t xml:space="preserve">hair     </w:t>
            </w:r>
            <w:r w:rsidR="000E21B1">
              <w:rPr>
                <w:rFonts w:ascii="Arial" w:hAnsi="Arial"/>
                <w:sz w:val="24"/>
                <w:szCs w:val="24"/>
              </w:rPr>
              <w:t xml:space="preserve">  </w:t>
            </w:r>
            <w:r>
              <w:rPr>
                <w:rFonts w:ascii="Arial" w:hAnsi="Arial"/>
                <w:sz w:val="24"/>
                <w:szCs w:val="24"/>
              </w:rPr>
              <w:t xml:space="preserve"> - Tenant Rep Selly Oak</w:t>
            </w:r>
          </w:p>
          <w:p w14:paraId="048995C5" w14:textId="77777777" w:rsidR="005B4F5D" w:rsidRDefault="005B4F5D" w:rsidP="005B4F5D">
            <w:pPr>
              <w:tabs>
                <w:tab w:val="left" w:pos="7760"/>
              </w:tabs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Karen Huxtable                        - Business Support Manager </w:t>
            </w:r>
          </w:p>
          <w:tbl>
            <w:tblPr>
              <w:tblW w:w="8091" w:type="dxa"/>
              <w:tblLayout w:type="fixed"/>
              <w:tblLook w:val="04A0" w:firstRow="1" w:lastRow="0" w:firstColumn="1" w:lastColumn="0" w:noHBand="0" w:noVBand="1"/>
              <w:tblCaption w:val="HLB Report"/>
              <w:tblDescription w:val="Report"/>
            </w:tblPr>
            <w:tblGrid>
              <w:gridCol w:w="8091"/>
            </w:tblGrid>
            <w:tr w:rsidR="005B4F5D" w:rsidRPr="00924ECC" w14:paraId="5828E377" w14:textId="77777777" w:rsidTr="00EF5529">
              <w:trPr>
                <w:tblHeader/>
              </w:trPr>
              <w:tc>
                <w:tcPr>
                  <w:tcW w:w="8091" w:type="dxa"/>
                </w:tcPr>
                <w:p w14:paraId="27072526" w14:textId="190B6151" w:rsidR="005B4F5D" w:rsidRPr="00924ECC" w:rsidRDefault="005B4F5D" w:rsidP="00007832">
                  <w:pPr>
                    <w:tabs>
                      <w:tab w:val="left" w:pos="7760"/>
                    </w:tabs>
                    <w:ind w:left="-72"/>
                    <w:rPr>
                      <w:rFonts w:ascii="Arial" w:hAnsi="Arial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</w:rPr>
                    <w:t>John Harrison (JH)                  - Tenant Rep Yardley</w:t>
                  </w:r>
                </w:p>
              </w:tc>
            </w:tr>
            <w:tr w:rsidR="005B4F5D" w:rsidRPr="00924ECC" w14:paraId="4C38C029" w14:textId="77777777" w:rsidTr="00747607">
              <w:tc>
                <w:tcPr>
                  <w:tcW w:w="8091" w:type="dxa"/>
                </w:tcPr>
                <w:p w14:paraId="33AB4311" w14:textId="77777777" w:rsidR="005B4F5D" w:rsidRPr="00924ECC" w:rsidRDefault="005B4F5D" w:rsidP="005B4F5D">
                  <w:pPr>
                    <w:tabs>
                      <w:tab w:val="left" w:pos="7760"/>
                    </w:tabs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</w:tr>
          </w:tbl>
          <w:p w14:paraId="01B036F9" w14:textId="77777777" w:rsidR="003A3C8C" w:rsidRDefault="003A3C8C" w:rsidP="00E62A86">
            <w:pPr>
              <w:tabs>
                <w:tab w:val="left" w:pos="7760"/>
              </w:tabs>
              <w:rPr>
                <w:rFonts w:ascii="Arial" w:hAnsi="Arial"/>
                <w:sz w:val="24"/>
                <w:szCs w:val="24"/>
              </w:rPr>
            </w:pPr>
          </w:p>
          <w:p w14:paraId="38E2A803" w14:textId="53170ACD" w:rsidR="00E62A86" w:rsidRPr="00252394" w:rsidRDefault="00E62A86" w:rsidP="00C7747A">
            <w:pPr>
              <w:tabs>
                <w:tab w:val="left" w:pos="7760"/>
              </w:tabs>
              <w:rPr>
                <w:rFonts w:ascii="Arial" w:hAnsi="Arial"/>
                <w:sz w:val="24"/>
                <w:szCs w:val="24"/>
              </w:rPr>
            </w:pPr>
          </w:p>
        </w:tc>
      </w:tr>
    </w:tbl>
    <w:p w14:paraId="401FF913" w14:textId="77777777" w:rsidR="000F7F55" w:rsidRPr="007824C0" w:rsidRDefault="000F7F55" w:rsidP="000F7F55">
      <w:pPr>
        <w:tabs>
          <w:tab w:val="left" w:pos="7760"/>
        </w:tabs>
        <w:jc w:val="center"/>
        <w:rPr>
          <w:rFonts w:ascii="Arial" w:hAnsi="Arial"/>
          <w:b/>
          <w:sz w:val="28"/>
          <w:szCs w:val="28"/>
        </w:rPr>
      </w:pPr>
    </w:p>
    <w:p w14:paraId="25A335AE" w14:textId="77777777" w:rsidR="00B411C8" w:rsidRDefault="00B411C8"/>
    <w:p w14:paraId="014F1DA5" w14:textId="77777777" w:rsidR="000F7F55" w:rsidRDefault="000F7F5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Anti Social Behaviour Report"/>
        <w:tblDescription w:val="Report"/>
      </w:tblPr>
      <w:tblGrid>
        <w:gridCol w:w="1358"/>
        <w:gridCol w:w="6199"/>
        <w:gridCol w:w="1459"/>
      </w:tblGrid>
      <w:tr w:rsidR="00C260AA" w14:paraId="63BFB0B6" w14:textId="77777777" w:rsidTr="00EF5529">
        <w:trPr>
          <w:tblHeader/>
        </w:trPr>
        <w:tc>
          <w:tcPr>
            <w:tcW w:w="1384" w:type="dxa"/>
            <w:shd w:val="clear" w:color="auto" w:fill="auto"/>
          </w:tcPr>
          <w:p w14:paraId="5330F6B7" w14:textId="77777777" w:rsidR="00C260AA" w:rsidRPr="0064646D" w:rsidRDefault="00C260AA" w:rsidP="006464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646D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6379" w:type="dxa"/>
            <w:shd w:val="clear" w:color="auto" w:fill="auto"/>
          </w:tcPr>
          <w:p w14:paraId="1875B808" w14:textId="77777777" w:rsidR="00C260AA" w:rsidRPr="0064646D" w:rsidRDefault="00C260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14:paraId="7721B8E9" w14:textId="77777777" w:rsidR="00C260AA" w:rsidRPr="0064646D" w:rsidRDefault="00C260AA" w:rsidP="006464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646D">
              <w:rPr>
                <w:rFonts w:ascii="Arial" w:hAnsi="Arial" w:cs="Arial"/>
                <w:b/>
                <w:sz w:val="24"/>
                <w:szCs w:val="24"/>
              </w:rPr>
              <w:t>Action</w:t>
            </w:r>
          </w:p>
        </w:tc>
      </w:tr>
      <w:tr w:rsidR="00C260AA" w14:paraId="3167D9D5" w14:textId="77777777" w:rsidTr="005F4E0D">
        <w:tc>
          <w:tcPr>
            <w:tcW w:w="1384" w:type="dxa"/>
            <w:shd w:val="clear" w:color="auto" w:fill="auto"/>
          </w:tcPr>
          <w:p w14:paraId="4BEB2FE0" w14:textId="77777777" w:rsidR="00C260AA" w:rsidRPr="0064646D" w:rsidRDefault="00C260AA">
            <w:pPr>
              <w:rPr>
                <w:rFonts w:ascii="Arial" w:hAnsi="Arial" w:cs="Arial"/>
                <w:sz w:val="24"/>
                <w:szCs w:val="24"/>
              </w:rPr>
            </w:pPr>
            <w:r w:rsidRPr="0064646D">
              <w:rPr>
                <w:rFonts w:ascii="Arial" w:hAnsi="Arial" w:cs="Arial"/>
                <w:sz w:val="24"/>
                <w:szCs w:val="24"/>
              </w:rPr>
              <w:t>1.0</w:t>
            </w:r>
          </w:p>
          <w:p w14:paraId="18988496" w14:textId="77777777" w:rsidR="00C260AA" w:rsidRPr="0064646D" w:rsidRDefault="00C260A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232AA9" w14:textId="77777777" w:rsidR="00C260AA" w:rsidRPr="0064646D" w:rsidRDefault="00C260AA">
            <w:pPr>
              <w:rPr>
                <w:rFonts w:ascii="Arial" w:hAnsi="Arial" w:cs="Arial"/>
                <w:sz w:val="24"/>
                <w:szCs w:val="24"/>
              </w:rPr>
            </w:pPr>
            <w:r w:rsidRPr="0064646D">
              <w:rPr>
                <w:rFonts w:ascii="Arial" w:hAnsi="Arial" w:cs="Arial"/>
                <w:sz w:val="24"/>
                <w:szCs w:val="24"/>
              </w:rPr>
              <w:t>1.1</w:t>
            </w:r>
          </w:p>
          <w:p w14:paraId="162869C4" w14:textId="77777777" w:rsidR="00C260AA" w:rsidRPr="0064646D" w:rsidRDefault="00C260A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6E4BE9" w14:textId="77777777" w:rsidR="00C260AA" w:rsidRDefault="00C260AA"/>
        </w:tc>
        <w:tc>
          <w:tcPr>
            <w:tcW w:w="6379" w:type="dxa"/>
            <w:shd w:val="clear" w:color="auto" w:fill="auto"/>
          </w:tcPr>
          <w:p w14:paraId="4D62FCF7" w14:textId="77777777" w:rsidR="00C260AA" w:rsidRPr="005B4F5D" w:rsidRDefault="00C260A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B4F5D">
              <w:rPr>
                <w:rFonts w:ascii="Arial" w:hAnsi="Arial" w:cs="Arial"/>
                <w:b/>
                <w:sz w:val="24"/>
                <w:szCs w:val="24"/>
                <w:u w:val="single"/>
              </w:rPr>
              <w:t>Welcome and Introductions</w:t>
            </w:r>
          </w:p>
          <w:p w14:paraId="698F68F8" w14:textId="77777777" w:rsidR="00C260AA" w:rsidRPr="005B4F5D" w:rsidRDefault="00C260AA">
            <w:pPr>
              <w:rPr>
                <w:rFonts w:ascii="Arial" w:hAnsi="Arial" w:cs="Arial"/>
              </w:rPr>
            </w:pPr>
          </w:p>
          <w:p w14:paraId="3DBAD8BF" w14:textId="5D832654" w:rsidR="007F0BA9" w:rsidRPr="005B4F5D" w:rsidRDefault="005B4F5D" w:rsidP="005B4F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4F5D">
              <w:rPr>
                <w:rFonts w:ascii="Arial" w:hAnsi="Arial" w:cs="Arial"/>
                <w:sz w:val="24"/>
                <w:szCs w:val="24"/>
              </w:rPr>
              <w:t xml:space="preserve">ES welcomed everyone to the meeting </w:t>
            </w:r>
          </w:p>
        </w:tc>
        <w:tc>
          <w:tcPr>
            <w:tcW w:w="1479" w:type="dxa"/>
            <w:shd w:val="clear" w:color="auto" w:fill="auto"/>
          </w:tcPr>
          <w:p w14:paraId="4419EB62" w14:textId="77777777" w:rsidR="00C260AA" w:rsidRDefault="00C260AA"/>
        </w:tc>
      </w:tr>
      <w:tr w:rsidR="00C260AA" w14:paraId="3ECE8656" w14:textId="77777777" w:rsidTr="005F4E0D">
        <w:tc>
          <w:tcPr>
            <w:tcW w:w="1384" w:type="dxa"/>
            <w:shd w:val="clear" w:color="auto" w:fill="auto"/>
          </w:tcPr>
          <w:p w14:paraId="781C81F0" w14:textId="77777777" w:rsidR="00C260AA" w:rsidRPr="0064646D" w:rsidRDefault="00666BB8">
            <w:pPr>
              <w:rPr>
                <w:rFonts w:ascii="Arial" w:hAnsi="Arial" w:cs="Arial"/>
                <w:sz w:val="24"/>
                <w:szCs w:val="24"/>
              </w:rPr>
            </w:pPr>
            <w:r w:rsidRPr="0064646D">
              <w:rPr>
                <w:rFonts w:ascii="Arial" w:hAnsi="Arial" w:cs="Arial"/>
                <w:sz w:val="24"/>
                <w:szCs w:val="24"/>
              </w:rPr>
              <w:t>2.0</w:t>
            </w:r>
          </w:p>
          <w:p w14:paraId="78B1D1EA" w14:textId="77777777" w:rsidR="00666BB8" w:rsidRPr="0064646D" w:rsidRDefault="00666B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CEF66B" w14:textId="77777777" w:rsidR="00666BB8" w:rsidRPr="0064646D" w:rsidRDefault="00666BB8">
            <w:pPr>
              <w:rPr>
                <w:rFonts w:ascii="Arial" w:hAnsi="Arial" w:cs="Arial"/>
                <w:sz w:val="24"/>
                <w:szCs w:val="24"/>
              </w:rPr>
            </w:pPr>
            <w:r w:rsidRPr="0064646D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6379" w:type="dxa"/>
            <w:shd w:val="clear" w:color="auto" w:fill="auto"/>
          </w:tcPr>
          <w:p w14:paraId="16D03CD1" w14:textId="77777777" w:rsidR="00666BB8" w:rsidRPr="00122728" w:rsidRDefault="00C260A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22728">
              <w:rPr>
                <w:rFonts w:ascii="Arial" w:hAnsi="Arial" w:cs="Arial"/>
                <w:b/>
                <w:sz w:val="24"/>
                <w:szCs w:val="24"/>
                <w:u w:val="single"/>
              </w:rPr>
              <w:t>Apologies</w:t>
            </w:r>
          </w:p>
          <w:p w14:paraId="4DB9DE83" w14:textId="77777777" w:rsidR="00891916" w:rsidRPr="0064646D" w:rsidRDefault="0089191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E9A3775" w14:textId="196950A1" w:rsidR="00C260AA" w:rsidRDefault="00084658" w:rsidP="00666B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see above.</w:t>
            </w:r>
          </w:p>
          <w:p w14:paraId="33769E19" w14:textId="433CC953" w:rsidR="00BF7AF1" w:rsidRPr="0064646D" w:rsidRDefault="00BF7AF1" w:rsidP="00666B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9BEE5C" w14:textId="77777777" w:rsidR="00666BB8" w:rsidRPr="0064646D" w:rsidRDefault="00666BB8" w:rsidP="00666B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14:paraId="411431FD" w14:textId="77777777" w:rsidR="00C260AA" w:rsidRDefault="00C260AA"/>
        </w:tc>
      </w:tr>
      <w:tr w:rsidR="00043FEF" w14:paraId="0ED5135A" w14:textId="77777777" w:rsidTr="00C3156F">
        <w:trPr>
          <w:trHeight w:val="1125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14:paraId="14045967" w14:textId="77777777" w:rsidR="00043FEF" w:rsidRDefault="008919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3.0</w:t>
            </w:r>
          </w:p>
          <w:p w14:paraId="68828AE3" w14:textId="77777777" w:rsidR="002C4796" w:rsidRDefault="002C479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1C832A" w14:textId="3ED0BA29" w:rsidR="00891916" w:rsidRPr="0064646D" w:rsidRDefault="008919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6379" w:type="dxa"/>
            <w:shd w:val="clear" w:color="auto" w:fill="auto"/>
          </w:tcPr>
          <w:p w14:paraId="61E0CB28" w14:textId="17D5CBCC" w:rsidR="00891916" w:rsidRPr="00122728" w:rsidRDefault="00891916" w:rsidP="00891916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22728">
              <w:rPr>
                <w:rFonts w:ascii="Arial" w:hAnsi="Arial" w:cs="Arial"/>
                <w:b/>
                <w:sz w:val="24"/>
                <w:szCs w:val="24"/>
                <w:u w:val="single"/>
              </w:rPr>
              <w:t>Minutes of the meetin</w:t>
            </w:r>
            <w:r w:rsidR="00BB605C">
              <w:rPr>
                <w:rFonts w:ascii="Arial" w:hAnsi="Arial" w:cs="Arial"/>
                <w:b/>
                <w:sz w:val="24"/>
                <w:szCs w:val="24"/>
                <w:u w:val="single"/>
              </w:rPr>
              <w:t>g held on the</w:t>
            </w:r>
            <w:r w:rsidR="005B4F5D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26</w:t>
            </w:r>
            <w:r w:rsidR="005B4F5D" w:rsidRPr="005B4F5D">
              <w:rPr>
                <w:rFonts w:ascii="Arial" w:hAnsi="Arial" w:cs="Arial"/>
                <w:b/>
                <w:sz w:val="24"/>
                <w:szCs w:val="24"/>
                <w:u w:val="single"/>
                <w:vertAlign w:val="superscript"/>
              </w:rPr>
              <w:t>th</w:t>
            </w:r>
            <w:r w:rsidR="005B4F5D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April 2021</w:t>
            </w:r>
          </w:p>
          <w:p w14:paraId="07DEA2C3" w14:textId="77777777" w:rsidR="00891916" w:rsidRPr="0064646D" w:rsidRDefault="00891916" w:rsidP="0089191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316D588" w14:textId="5D8404B9" w:rsidR="00043FEF" w:rsidRPr="00D973BC" w:rsidRDefault="00410BB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973BC">
              <w:rPr>
                <w:rFonts w:ascii="Arial" w:hAnsi="Arial" w:cs="Arial"/>
                <w:bCs/>
                <w:sz w:val="24"/>
                <w:szCs w:val="24"/>
              </w:rPr>
              <w:t xml:space="preserve">Minutes agreed </w:t>
            </w:r>
          </w:p>
          <w:p w14:paraId="1E0A68D9" w14:textId="77777777" w:rsidR="00475394" w:rsidRPr="0064646D" w:rsidRDefault="004753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14:paraId="10650748" w14:textId="77777777" w:rsidR="00043FEF" w:rsidRDefault="00043FEF"/>
        </w:tc>
      </w:tr>
    </w:tbl>
    <w:p w14:paraId="1F540E08" w14:textId="77777777" w:rsidR="00891916" w:rsidRDefault="00891916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Any Other Business"/>
        <w:tblDescription w:val="Report"/>
      </w:tblPr>
      <w:tblGrid>
        <w:gridCol w:w="1352"/>
        <w:gridCol w:w="6208"/>
        <w:gridCol w:w="1456"/>
      </w:tblGrid>
      <w:tr w:rsidR="005559BF" w14:paraId="1470408F" w14:textId="77777777" w:rsidTr="00EF5529">
        <w:trPr>
          <w:trHeight w:val="1125"/>
          <w:tblHeader/>
        </w:trPr>
        <w:tc>
          <w:tcPr>
            <w:tcW w:w="1384" w:type="dxa"/>
            <w:shd w:val="clear" w:color="auto" w:fill="auto"/>
          </w:tcPr>
          <w:p w14:paraId="76AB146E" w14:textId="77777777" w:rsidR="005559BF" w:rsidRPr="00205A0A" w:rsidRDefault="008919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5A0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4</w:t>
            </w:r>
            <w:r w:rsidR="005559BF" w:rsidRPr="00205A0A">
              <w:rPr>
                <w:rFonts w:ascii="Arial" w:hAnsi="Arial" w:cs="Arial"/>
                <w:b/>
                <w:bCs/>
                <w:sz w:val="24"/>
                <w:szCs w:val="24"/>
              </w:rPr>
              <w:t>.0</w:t>
            </w:r>
          </w:p>
          <w:p w14:paraId="1C3BC3C3" w14:textId="77777777" w:rsidR="005559BF" w:rsidRPr="00CA2A04" w:rsidRDefault="005559BF" w:rsidP="00666BB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BD1D6CC" w14:textId="77777777" w:rsidR="00144005" w:rsidRPr="00CA2A04" w:rsidRDefault="003014E3" w:rsidP="00666BB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A2A04">
              <w:rPr>
                <w:rFonts w:ascii="Arial" w:hAnsi="Arial" w:cs="Arial"/>
                <w:bCs/>
                <w:sz w:val="24"/>
                <w:szCs w:val="24"/>
              </w:rPr>
              <w:t>4.1</w:t>
            </w:r>
          </w:p>
          <w:p w14:paraId="49D87ECF" w14:textId="77777777" w:rsidR="00B471B9" w:rsidRPr="00CA2A04" w:rsidRDefault="00B471B9" w:rsidP="00666BB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83671EC" w14:textId="6F592475" w:rsidR="0083103D" w:rsidRPr="00205A0A" w:rsidRDefault="002E3653" w:rsidP="00666BB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5A0A">
              <w:rPr>
                <w:rFonts w:ascii="Arial" w:hAnsi="Arial" w:cs="Arial"/>
                <w:b/>
                <w:bCs/>
                <w:sz w:val="24"/>
                <w:szCs w:val="24"/>
              </w:rPr>
              <w:t>5.0</w:t>
            </w:r>
          </w:p>
          <w:p w14:paraId="0BBD6C84" w14:textId="77777777" w:rsidR="0083103D" w:rsidRPr="00CA2A04" w:rsidRDefault="0083103D" w:rsidP="00666BB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CF8A824" w14:textId="77777777" w:rsidR="00030BA5" w:rsidRPr="00CA2A04" w:rsidRDefault="00030BA5" w:rsidP="00666BB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A576303" w14:textId="77777777" w:rsidR="00030BA5" w:rsidRPr="00CA2A04" w:rsidRDefault="00030BA5" w:rsidP="00666BB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57E66B2" w14:textId="77777777" w:rsidR="00030BA5" w:rsidRPr="00CA2A04" w:rsidRDefault="00030BA5" w:rsidP="00666BB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D369720" w14:textId="77777777" w:rsidR="00030BA5" w:rsidRPr="00CA2A04" w:rsidRDefault="00030BA5" w:rsidP="00666BB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2508602" w14:textId="77777777" w:rsidR="00030BA5" w:rsidRPr="00CA2A04" w:rsidRDefault="00030BA5" w:rsidP="00666BB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631DD56" w14:textId="77777777" w:rsidR="00030BA5" w:rsidRPr="00CA2A04" w:rsidRDefault="00030BA5" w:rsidP="00666BB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204E137" w14:textId="77777777" w:rsidR="00030BA5" w:rsidRPr="00CA2A04" w:rsidRDefault="00030BA5" w:rsidP="00666BB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040E4ED" w14:textId="77777777" w:rsidR="00D95778" w:rsidRPr="00CA2A04" w:rsidRDefault="00D95778" w:rsidP="00666BB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49B5229" w14:textId="77777777" w:rsidR="00D95778" w:rsidRPr="00CA2A04" w:rsidRDefault="00D95778" w:rsidP="00666BB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5AB9E53" w14:textId="77777777" w:rsidR="00D95778" w:rsidRPr="00CA2A04" w:rsidRDefault="00D95778" w:rsidP="00666BB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3E5AF2B" w14:textId="0C5486AC" w:rsidR="00D95778" w:rsidRPr="00CA2A04" w:rsidRDefault="00480FF6" w:rsidP="00666BB8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5.1</w:t>
            </w:r>
          </w:p>
          <w:p w14:paraId="0D7DD65F" w14:textId="77777777" w:rsidR="00D95778" w:rsidRPr="00CA2A04" w:rsidRDefault="00D95778" w:rsidP="00666BB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F95B482" w14:textId="77777777" w:rsidR="0083103D" w:rsidRPr="00CA2A04" w:rsidRDefault="0083103D" w:rsidP="00666BB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D3AA955" w14:textId="77777777" w:rsidR="00D95778" w:rsidRPr="00CA2A04" w:rsidRDefault="00D95778" w:rsidP="00666BB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E7EEE01" w14:textId="77777777" w:rsidR="007F7F7A" w:rsidRPr="00CA2A04" w:rsidRDefault="007F7F7A" w:rsidP="00666BB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67D8B2F" w14:textId="77777777" w:rsidR="00D95778" w:rsidRPr="00CA2A04" w:rsidRDefault="007F7F7A" w:rsidP="00666BB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A2A0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6951566D" w14:textId="77777777" w:rsidR="00D95778" w:rsidRPr="00CA2A04" w:rsidRDefault="00D95778" w:rsidP="00666BB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06D70F5" w14:textId="77777777" w:rsidR="00D95778" w:rsidRPr="00CA2A04" w:rsidRDefault="00D95778" w:rsidP="00666BB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1934D48" w14:textId="77777777" w:rsidR="007F7F7A" w:rsidRPr="00CA2A04" w:rsidRDefault="007F7F7A" w:rsidP="00666BB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B089ABF" w14:textId="77777777" w:rsidR="007F7F7A" w:rsidRPr="00CA2A04" w:rsidRDefault="007F7F7A" w:rsidP="00666BB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4257831" w14:textId="77777777" w:rsidR="007F7F7A" w:rsidRPr="00CA2A04" w:rsidRDefault="007F7F7A" w:rsidP="00666BB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C80AB5E" w14:textId="77777777" w:rsidR="00D95778" w:rsidRPr="00CA2A04" w:rsidRDefault="00D95778" w:rsidP="00666BB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F3B1E7F" w14:textId="5BE96792" w:rsidR="007F7F7A" w:rsidRPr="00CA2A04" w:rsidRDefault="007F7F7A" w:rsidP="00666BB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A0DD6F6" w14:textId="77777777" w:rsidR="00BA2435" w:rsidRPr="00CA2A04" w:rsidRDefault="00BA2435" w:rsidP="00666BB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FFC79B5" w14:textId="7EAC66FF" w:rsidR="00BA2435" w:rsidRPr="00CA2A04" w:rsidRDefault="00480FF6" w:rsidP="00666BB8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5.2</w:t>
            </w:r>
          </w:p>
          <w:p w14:paraId="63D5BC2A" w14:textId="77777777" w:rsidR="00BA2435" w:rsidRPr="00CA2A04" w:rsidRDefault="00BA2435" w:rsidP="00666BB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9A085EE" w14:textId="77777777" w:rsidR="007F7F7A" w:rsidRPr="00CA2A04" w:rsidRDefault="007F7F7A" w:rsidP="00666BB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E3EB9CD" w14:textId="77777777" w:rsidR="005D2CFC" w:rsidRPr="00CA2A04" w:rsidRDefault="005D2CFC" w:rsidP="00666BB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76ACC1C" w14:textId="77777777" w:rsidR="005D2CFC" w:rsidRPr="00CA2A04" w:rsidRDefault="005D2CFC" w:rsidP="00666BB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7251176" w14:textId="77777777" w:rsidR="00DE35B8" w:rsidRPr="00CA2A04" w:rsidRDefault="00DE35B8" w:rsidP="00666BB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41B93B0" w14:textId="77777777" w:rsidR="003014E3" w:rsidRPr="00CA2A04" w:rsidRDefault="003014E3" w:rsidP="00666BB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0FDAD24" w14:textId="77777777" w:rsidR="003014E3" w:rsidRPr="00CA2A04" w:rsidRDefault="003014E3" w:rsidP="00666BB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EE80EA0" w14:textId="77777777" w:rsidR="003014E3" w:rsidRPr="00CA2A04" w:rsidRDefault="003014E3" w:rsidP="00666BB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785F415" w14:textId="77777777" w:rsidR="003014E3" w:rsidRPr="00CA2A04" w:rsidRDefault="003014E3" w:rsidP="00666BB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8F188F2" w14:textId="4398F36C" w:rsidR="003014E3" w:rsidRPr="00CA2A04" w:rsidRDefault="00480FF6" w:rsidP="00666BB8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5.3</w:t>
            </w:r>
          </w:p>
          <w:p w14:paraId="251F720D" w14:textId="77777777" w:rsidR="003468DD" w:rsidRPr="00CA2A04" w:rsidRDefault="003468DD" w:rsidP="00666BB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26710CC" w14:textId="77777777" w:rsidR="00DC39CA" w:rsidRPr="00CA2A04" w:rsidRDefault="00DC39CA" w:rsidP="00666BB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6FC452B" w14:textId="77777777" w:rsidR="003468DD" w:rsidRPr="00CA2A04" w:rsidRDefault="003468DD" w:rsidP="00666BB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6F63B0C" w14:textId="77777777" w:rsidR="003468DD" w:rsidRPr="00CA2A04" w:rsidRDefault="003468DD" w:rsidP="00666BB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F43E637" w14:textId="77777777" w:rsidR="00364002" w:rsidRPr="00CA2A04" w:rsidRDefault="00364002" w:rsidP="00666BB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AE3C849" w14:textId="77777777" w:rsidR="003468DD" w:rsidRPr="00CA2A04" w:rsidRDefault="003468DD" w:rsidP="00666BB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F877F8C" w14:textId="77777777" w:rsidR="003014E3" w:rsidRPr="00CA2A04" w:rsidRDefault="003014E3" w:rsidP="00666BB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C34EE68" w14:textId="77777777" w:rsidR="005D2CFC" w:rsidRPr="00CA2A04" w:rsidRDefault="005D2CFC" w:rsidP="00666BB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5AAEFBD" w14:textId="77777777" w:rsidR="00EE4E07" w:rsidRPr="00CA2A04" w:rsidRDefault="00EE4E07" w:rsidP="00666BB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9BBE4FA" w14:textId="77777777" w:rsidR="005D2CFC" w:rsidRPr="00CA2A04" w:rsidRDefault="005D2CFC" w:rsidP="00666BB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84C10F4" w14:textId="23DD1AF6" w:rsidR="003468DD" w:rsidRDefault="003468DD" w:rsidP="00666BB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46002B1" w14:textId="22542A67" w:rsidR="00B402DB" w:rsidRDefault="00B402DB" w:rsidP="00666BB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1EB6CB0" w14:textId="5DBF5A43" w:rsidR="00B402DB" w:rsidRDefault="00B402DB" w:rsidP="00666BB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0F6A8FD" w14:textId="61BDB3EC" w:rsidR="00480FF6" w:rsidRDefault="00480FF6" w:rsidP="00666BB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5AC3F8C" w14:textId="7C0EBD64" w:rsidR="00480FF6" w:rsidRDefault="00480FF6" w:rsidP="00666BB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C8495DE" w14:textId="65765F41" w:rsidR="00480FF6" w:rsidRDefault="00480FF6" w:rsidP="00666BB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9313940" w14:textId="406E10A9" w:rsidR="00480FF6" w:rsidRDefault="00480FF6" w:rsidP="00666BB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981F703" w14:textId="69EE2333" w:rsidR="00480FF6" w:rsidRDefault="00480FF6" w:rsidP="00666BB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FC9580E" w14:textId="1A440CF2" w:rsidR="00480FF6" w:rsidRDefault="00480FF6" w:rsidP="00666BB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FB15D21" w14:textId="72482690" w:rsidR="00480FF6" w:rsidRDefault="00480FF6" w:rsidP="00666BB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4FC68EC" w14:textId="7251F8AD" w:rsidR="00210C2E" w:rsidRDefault="00210C2E" w:rsidP="00666BB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DBE07F9" w14:textId="0E44B081" w:rsidR="00210C2E" w:rsidRDefault="00210C2E" w:rsidP="00666BB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C33FE8E" w14:textId="77777777" w:rsidR="00210C2E" w:rsidRDefault="00210C2E" w:rsidP="00666BB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DFDA02C" w14:textId="71B9888A" w:rsidR="00480FF6" w:rsidRDefault="00480FF6" w:rsidP="00666BB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5B8192E" w14:textId="77777777" w:rsidR="00210C2E" w:rsidRDefault="00210C2E" w:rsidP="00666BB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4D3FD75" w14:textId="77777777" w:rsidR="00480FF6" w:rsidRDefault="00480FF6" w:rsidP="00666BB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5D19AE6" w14:textId="4964E57A" w:rsidR="00F1655E" w:rsidRPr="0099708B" w:rsidRDefault="0099708B" w:rsidP="00666BB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9708B">
              <w:rPr>
                <w:rFonts w:ascii="Arial" w:hAnsi="Arial" w:cs="Arial"/>
                <w:b/>
                <w:bCs/>
                <w:sz w:val="24"/>
                <w:szCs w:val="24"/>
              </w:rPr>
              <w:t>6.0</w:t>
            </w:r>
          </w:p>
          <w:p w14:paraId="1B8A1DD8" w14:textId="1CA7A1B1" w:rsidR="00F1655E" w:rsidRDefault="00F1655E" w:rsidP="00666BB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5F2BBF2" w14:textId="2C21190B" w:rsidR="00F1655E" w:rsidRDefault="00F1655E" w:rsidP="00666BB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CCA8494" w14:textId="504CE37A" w:rsidR="00F1655E" w:rsidRDefault="00F1655E" w:rsidP="00666BB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0BFA4A0" w14:textId="431B57C8" w:rsidR="00F1655E" w:rsidRDefault="00F1655E" w:rsidP="00666BB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B035C57" w14:textId="6B777997" w:rsidR="00F1655E" w:rsidRDefault="00F1655E" w:rsidP="00666BB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F37C39C" w14:textId="77777777" w:rsidR="008063F4" w:rsidRDefault="008063F4" w:rsidP="00666BB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C329592" w14:textId="7CE65C8C" w:rsidR="003468DD" w:rsidRDefault="003468DD" w:rsidP="00666BB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C796989" w14:textId="48D27E37" w:rsidR="00E74782" w:rsidRDefault="00E74782" w:rsidP="00666BB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E40EED4" w14:textId="2C17159B" w:rsidR="00E74782" w:rsidRDefault="00E74782" w:rsidP="00666BB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CA4A5F1" w14:textId="237EBEBB" w:rsidR="00E74782" w:rsidRDefault="00E74782" w:rsidP="00666BB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067DDE8" w14:textId="3BB8DC2E" w:rsidR="00E74782" w:rsidRDefault="00E74782" w:rsidP="00666BB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DE3B4D1" w14:textId="639C832D" w:rsidR="00E74782" w:rsidRDefault="00E74782" w:rsidP="00666BB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661399B" w14:textId="51F033B9" w:rsidR="00E74782" w:rsidRDefault="00E74782" w:rsidP="00666BB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6FD152E" w14:textId="36223870" w:rsidR="00E74782" w:rsidRDefault="00E74782" w:rsidP="00666BB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9DBF967" w14:textId="66FBC0A7" w:rsidR="00E74782" w:rsidRDefault="00E74782" w:rsidP="00666BB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31AB782" w14:textId="12FEE533" w:rsidR="00E74782" w:rsidRDefault="00E74782" w:rsidP="00666BB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7AB8960" w14:textId="6AC21C63" w:rsidR="00E74782" w:rsidRDefault="00E74782" w:rsidP="00666BB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3C7ED1D" w14:textId="17E041A3" w:rsidR="00E74782" w:rsidRDefault="00E74782" w:rsidP="00666BB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142C45D" w14:textId="4973D576" w:rsidR="00E74782" w:rsidRDefault="00E74782" w:rsidP="00666BB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BD0FA1D" w14:textId="1B181A1B" w:rsidR="00E74782" w:rsidRDefault="00E74782" w:rsidP="00666BB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6AE431F" w14:textId="6651B069" w:rsidR="00E74782" w:rsidRDefault="00E74782" w:rsidP="00666BB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6E9962A" w14:textId="45BA01E7" w:rsidR="00E74782" w:rsidRDefault="00E74782" w:rsidP="00666BB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BE7E7DE" w14:textId="5AB6E72B" w:rsidR="00801FFA" w:rsidRDefault="00801FFA" w:rsidP="00666BB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5CF4D50" w14:textId="6CD5D718" w:rsidR="00801FFA" w:rsidRDefault="00801FFA" w:rsidP="00666BB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2A9962C" w14:textId="1EF309E7" w:rsidR="00801FFA" w:rsidRDefault="00801FFA" w:rsidP="00666BB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6EEC95C" w14:textId="51AFA351" w:rsidR="00801FFA" w:rsidRDefault="00801FFA" w:rsidP="00666BB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A192C8C" w14:textId="12CED3B3" w:rsidR="00801FFA" w:rsidRDefault="00801FFA" w:rsidP="00666BB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39C2F87" w14:textId="4688F204" w:rsidR="00801FFA" w:rsidRDefault="0099708B" w:rsidP="00666BB8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6.1</w:t>
            </w:r>
          </w:p>
          <w:p w14:paraId="32B8AF35" w14:textId="72265C97" w:rsidR="00801FFA" w:rsidRDefault="00801FFA" w:rsidP="00666BB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4BB12FA" w14:textId="57D3E00E" w:rsidR="00801FFA" w:rsidRDefault="00801FFA" w:rsidP="00666BB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6474DC0" w14:textId="287EC8B2" w:rsidR="00801FFA" w:rsidRDefault="00801FFA" w:rsidP="00666BB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2E61794" w14:textId="7023441B" w:rsidR="00801FFA" w:rsidRDefault="00801FFA" w:rsidP="00666BB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3F8BA9E" w14:textId="481C0E26" w:rsidR="00801FFA" w:rsidRDefault="00801FFA" w:rsidP="00666BB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7579DF8" w14:textId="77542EF2" w:rsidR="00801FFA" w:rsidRDefault="00801FFA" w:rsidP="00666BB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39A03DB" w14:textId="7692D1D4" w:rsidR="00801FFA" w:rsidRDefault="00801FFA" w:rsidP="00666BB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988BA28" w14:textId="0D5A9263" w:rsidR="00801FFA" w:rsidRDefault="00801FFA" w:rsidP="00666BB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6AE8B32" w14:textId="36CE7F0E" w:rsidR="00801FFA" w:rsidRDefault="00801FFA" w:rsidP="00666BB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AECFF86" w14:textId="61137D70" w:rsidR="000B3AFD" w:rsidRDefault="000B3AFD" w:rsidP="00666BB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3C00FA6" w14:textId="3A25249A" w:rsidR="000B3AFD" w:rsidRDefault="000B3AFD" w:rsidP="00666BB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DFA04DB" w14:textId="3B992864" w:rsidR="000B3AFD" w:rsidRDefault="000B3AFD" w:rsidP="00666BB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DAF4E34" w14:textId="495824D7" w:rsidR="000B3AFD" w:rsidRDefault="000B3AFD" w:rsidP="00666BB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58A2100" w14:textId="2F20CF1F" w:rsidR="000B3AFD" w:rsidRDefault="000B3AFD" w:rsidP="00666BB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8B6B51A" w14:textId="344E5BF2" w:rsidR="000B3AFD" w:rsidRDefault="000B3AFD" w:rsidP="00666BB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D2A20EA" w14:textId="143D8E39" w:rsidR="000B3AFD" w:rsidRDefault="000B3AFD" w:rsidP="00666BB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885D2B0" w14:textId="60F06355" w:rsidR="000B3AFD" w:rsidRDefault="000B3AFD" w:rsidP="00666BB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11F92F8" w14:textId="3355D477" w:rsidR="000B3AFD" w:rsidRDefault="000B3AFD" w:rsidP="00666BB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EC49EB0" w14:textId="5808B9E3" w:rsidR="000B3AFD" w:rsidRDefault="000B3AFD" w:rsidP="00666BB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1D029EE" w14:textId="09E581F4" w:rsidR="000B3AFD" w:rsidRDefault="000B3AFD" w:rsidP="00666BB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4B73619" w14:textId="43A3295C" w:rsidR="000B3AFD" w:rsidRDefault="000B3AFD" w:rsidP="00666BB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57684D0" w14:textId="0ED209F7" w:rsidR="000B3AFD" w:rsidRDefault="000B3AFD" w:rsidP="00666BB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AD4F983" w14:textId="4774D395" w:rsidR="000B3AFD" w:rsidRDefault="000B3AFD" w:rsidP="00666BB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7E5CF6C" w14:textId="76534955" w:rsidR="000B3AFD" w:rsidRDefault="000B3AFD" w:rsidP="00666BB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4313FAE" w14:textId="2064F584" w:rsidR="000B3AFD" w:rsidRDefault="000B3AFD" w:rsidP="00666BB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C2B93CE" w14:textId="0ED23149" w:rsidR="000B3AFD" w:rsidRDefault="000B3AFD" w:rsidP="00666BB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0B98321" w14:textId="57E85903" w:rsidR="000B3AFD" w:rsidRDefault="000B3AFD" w:rsidP="00666BB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7ABA1A2" w14:textId="5E6479A6" w:rsidR="000B3AFD" w:rsidRDefault="000B3AFD" w:rsidP="00666BB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F9BBF2E" w14:textId="25021471" w:rsidR="000B3AFD" w:rsidRDefault="000B3AFD" w:rsidP="00666BB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BD6E686" w14:textId="5E569AB7" w:rsidR="000B3AFD" w:rsidRDefault="000B3AFD" w:rsidP="00666BB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B7A37DF" w14:textId="5ABE343C" w:rsidR="000B3AFD" w:rsidRDefault="000B3AFD" w:rsidP="00666BB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DE6D3EA" w14:textId="2B5C83FD" w:rsidR="000B3AFD" w:rsidRDefault="000B3AFD" w:rsidP="00666BB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7403B6F" w14:textId="1634BF7C" w:rsidR="000B3AFD" w:rsidRDefault="000B3AFD" w:rsidP="00666BB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0A2A755" w14:textId="7AFA0C97" w:rsidR="000B3AFD" w:rsidRDefault="000B3AFD" w:rsidP="00666BB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5C1FD35" w14:textId="77777777" w:rsidR="000B3AFD" w:rsidRDefault="000B3AFD" w:rsidP="00666BB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BCE3DA0" w14:textId="221EEE81" w:rsidR="00801FFA" w:rsidRDefault="00801FFA" w:rsidP="00666BB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7B09A5D" w14:textId="65BCD3E2" w:rsidR="00801FFA" w:rsidRDefault="00801FFA" w:rsidP="00666BB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819824F" w14:textId="330853F1" w:rsidR="000B3AFD" w:rsidRDefault="000B3AFD" w:rsidP="00666BB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189207C" w14:textId="64B03060" w:rsidR="0099708B" w:rsidRDefault="0099708B" w:rsidP="00666BB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63CD254" w14:textId="765DB93A" w:rsidR="0099708B" w:rsidRDefault="0099708B" w:rsidP="00666BB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497E8AD" w14:textId="52C5D90A" w:rsidR="0099708B" w:rsidRDefault="0099708B" w:rsidP="00666BB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B242436" w14:textId="048DDB5A" w:rsidR="0099708B" w:rsidRDefault="0099708B" w:rsidP="00666BB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124B3DB" w14:textId="712B7899" w:rsidR="0099708B" w:rsidRDefault="0099708B" w:rsidP="00666BB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BBE8C3B" w14:textId="481676A5" w:rsidR="00ED0E52" w:rsidRDefault="00ED0E52" w:rsidP="00666BB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0D26F29" w14:textId="43FF3BDB" w:rsidR="00ED0E52" w:rsidRDefault="00ED0E52" w:rsidP="00666BB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B474B46" w14:textId="22B8D478" w:rsidR="00ED0E52" w:rsidRDefault="00ED0E52" w:rsidP="00666BB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7BBC14F" w14:textId="77777777" w:rsidR="00F872A5" w:rsidRDefault="00F872A5" w:rsidP="00666BB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CED3911" w14:textId="3B015615" w:rsidR="00ED0E52" w:rsidRPr="00ED0E52" w:rsidRDefault="00ED0E52" w:rsidP="00666BB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0E52">
              <w:rPr>
                <w:rFonts w:ascii="Arial" w:hAnsi="Arial" w:cs="Arial"/>
                <w:b/>
                <w:bCs/>
                <w:sz w:val="24"/>
                <w:szCs w:val="24"/>
              </w:rPr>
              <w:t>7.0</w:t>
            </w:r>
          </w:p>
          <w:p w14:paraId="1D04885E" w14:textId="24DE37F6" w:rsidR="00E74782" w:rsidRDefault="00E74782" w:rsidP="00666BB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C1591D5" w14:textId="6288A4CB" w:rsidR="00ED0E52" w:rsidRDefault="00ED0E52" w:rsidP="00666BB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F26E8DF" w14:textId="02C086C9" w:rsidR="00ED0E52" w:rsidRDefault="00ED0E52" w:rsidP="00666BB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EFF8358" w14:textId="416ACD2B" w:rsidR="00ED0E52" w:rsidRDefault="00ED0E52" w:rsidP="00666BB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94DC1FD" w14:textId="77777777" w:rsidR="00ED0E52" w:rsidRPr="00CA2A04" w:rsidRDefault="00ED0E52" w:rsidP="00666BB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BA0F9A1" w14:textId="786A36CC" w:rsidR="003468DD" w:rsidRPr="00EF1680" w:rsidRDefault="00ED0E52" w:rsidP="00666BB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8.0</w:t>
            </w:r>
          </w:p>
          <w:p w14:paraId="09954512" w14:textId="77777777" w:rsidR="003468DD" w:rsidRPr="00CA2A04" w:rsidRDefault="003468DD" w:rsidP="00666BB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E878421" w14:textId="77777777" w:rsidR="007A32B0" w:rsidRPr="00CA2A04" w:rsidRDefault="007A32B0" w:rsidP="00666BB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FE4AF7E" w14:textId="77777777" w:rsidR="007A32B0" w:rsidRPr="00CA2A04" w:rsidRDefault="007A32B0" w:rsidP="00666BB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32D55E2" w14:textId="77777777" w:rsidR="00565B25" w:rsidRPr="00CA2A04" w:rsidRDefault="00565B25" w:rsidP="00666BB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D448229" w14:textId="77777777" w:rsidR="00565B25" w:rsidRPr="00CA2A04" w:rsidRDefault="00565B25" w:rsidP="00666BB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8424E89" w14:textId="77777777" w:rsidR="00565B25" w:rsidRPr="00CA2A04" w:rsidRDefault="00565B25" w:rsidP="00666BB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00A027D" w14:textId="3DFD0B10" w:rsidR="00565B25" w:rsidRPr="00CA2A04" w:rsidRDefault="00565B25" w:rsidP="00666BB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F9E275A" w14:textId="6158668F" w:rsidR="008667DA" w:rsidRPr="00CA2A04" w:rsidRDefault="008667DA" w:rsidP="00666BB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7636500" w14:textId="5B267DCD" w:rsidR="008667DA" w:rsidRPr="00CA2A04" w:rsidRDefault="008667DA" w:rsidP="00666BB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EB50247" w14:textId="312551B5" w:rsidR="008667DA" w:rsidRPr="00CA2A04" w:rsidRDefault="008667DA" w:rsidP="00666BB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FBC6697" w14:textId="79B8A6E3" w:rsidR="008667DA" w:rsidRPr="00CA2A04" w:rsidRDefault="008667DA" w:rsidP="00666BB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BE7525E" w14:textId="344FBC63" w:rsidR="008667DA" w:rsidRPr="00CA2A04" w:rsidRDefault="008667DA" w:rsidP="00666BB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1FAEC71" w14:textId="424D9A05" w:rsidR="008667DA" w:rsidRPr="00CA2A04" w:rsidRDefault="008667DA" w:rsidP="00666BB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61A8C1B" w14:textId="337DBCEE" w:rsidR="008667DA" w:rsidRPr="00CA2A04" w:rsidRDefault="008667DA" w:rsidP="00666BB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9C5B71F" w14:textId="77777777" w:rsidR="008667DA" w:rsidRPr="00CA2A04" w:rsidRDefault="008667DA" w:rsidP="00666BB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B0E15EE" w14:textId="13E643A7" w:rsidR="00AB27B4" w:rsidRPr="00CA2A04" w:rsidRDefault="00AB27B4" w:rsidP="00666BB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3BE0E4D" w14:textId="2D374F07" w:rsidR="001042A1" w:rsidRPr="00CA2A04" w:rsidRDefault="001042A1" w:rsidP="00666BB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DDF9C14" w14:textId="4673919E" w:rsidR="001042A1" w:rsidRPr="00CA2A04" w:rsidRDefault="001042A1" w:rsidP="00666BB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AA638E2" w14:textId="35E111D1" w:rsidR="001042A1" w:rsidRPr="00CA2A04" w:rsidRDefault="001042A1" w:rsidP="00666BB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6753EFE" w14:textId="2AFE555D" w:rsidR="001042A1" w:rsidRPr="00CA2A04" w:rsidRDefault="001042A1" w:rsidP="00666BB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A1DA860" w14:textId="5ED151AD" w:rsidR="001042A1" w:rsidRPr="00CA2A04" w:rsidRDefault="001042A1" w:rsidP="00666BB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F373BC8" w14:textId="2B618AAA" w:rsidR="001042A1" w:rsidRPr="00CA2A04" w:rsidRDefault="001042A1" w:rsidP="00666BB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8116E41" w14:textId="2FBF8CEE" w:rsidR="00D60D0F" w:rsidRPr="00CA2A04" w:rsidRDefault="00D60D0F" w:rsidP="00666BB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28E4DB7" w14:textId="08485BB9" w:rsidR="00D60D0F" w:rsidRPr="00CA2A04" w:rsidRDefault="00D60D0F" w:rsidP="00666BB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AF36D72" w14:textId="47BA92D1" w:rsidR="00D60D0F" w:rsidRPr="00CA2A04" w:rsidRDefault="00D60D0F" w:rsidP="00666BB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5FD77CA" w14:textId="77777777" w:rsidR="00AB44C5" w:rsidRPr="00CA2A04" w:rsidRDefault="00AB44C5" w:rsidP="00666BB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D6BA7E6" w14:textId="4055E6EE" w:rsidR="00D60D0F" w:rsidRDefault="00D60D0F" w:rsidP="00666BB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A891E5D" w14:textId="77777777" w:rsidR="00F872A5" w:rsidRPr="00CA2A04" w:rsidRDefault="00F872A5" w:rsidP="00666BB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9B41373" w14:textId="2CF0B544" w:rsidR="00D60D0F" w:rsidRPr="00AB44C5" w:rsidRDefault="00AB44C5" w:rsidP="00666BB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44C5">
              <w:rPr>
                <w:rFonts w:ascii="Arial" w:hAnsi="Arial" w:cs="Arial"/>
                <w:b/>
                <w:bCs/>
                <w:sz w:val="24"/>
                <w:szCs w:val="24"/>
              </w:rPr>
              <w:t>9.0</w:t>
            </w:r>
          </w:p>
          <w:p w14:paraId="5644517B" w14:textId="638DAE84" w:rsidR="00D60D0F" w:rsidRPr="00CA2A04" w:rsidRDefault="00D60D0F" w:rsidP="00666BB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4008E77" w14:textId="4D8C430B" w:rsidR="00D60D0F" w:rsidRPr="00CA2A04" w:rsidRDefault="00AB44C5" w:rsidP="00666BB8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9.1</w:t>
            </w:r>
          </w:p>
          <w:p w14:paraId="31DC3C11" w14:textId="68F925CD" w:rsidR="00D60D0F" w:rsidRPr="00CA2A04" w:rsidRDefault="00D60D0F" w:rsidP="00666BB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E1AB2BB" w14:textId="7EA6DD51" w:rsidR="00AB44C5" w:rsidRDefault="00AB44C5" w:rsidP="00666BB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9B1849F" w14:textId="77777777" w:rsidR="00F872A5" w:rsidRDefault="00F872A5" w:rsidP="00666BB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92C0A35" w14:textId="1291CAB8" w:rsidR="00D60D0F" w:rsidRPr="00AB44C5" w:rsidRDefault="00AB44C5" w:rsidP="00666BB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44C5">
              <w:rPr>
                <w:rFonts w:ascii="Arial" w:hAnsi="Arial" w:cs="Arial"/>
                <w:b/>
                <w:bCs/>
                <w:sz w:val="24"/>
                <w:szCs w:val="24"/>
              </w:rPr>
              <w:t>10.0</w:t>
            </w:r>
          </w:p>
          <w:p w14:paraId="61D344A0" w14:textId="00FC9ED2" w:rsidR="00D60D0F" w:rsidRPr="00CA2A04" w:rsidRDefault="00D60D0F" w:rsidP="00666BB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66598F4" w14:textId="32A9D176" w:rsidR="00D60D0F" w:rsidRPr="00CA2A04" w:rsidRDefault="00D60D0F" w:rsidP="00666BB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7D574CF" w14:textId="12EEF3FB" w:rsidR="00D60D0F" w:rsidRPr="00CA2A04" w:rsidRDefault="00D60D0F" w:rsidP="00666BB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412A24C" w14:textId="09E92DB5" w:rsidR="00D60D0F" w:rsidRPr="00CA2A04" w:rsidRDefault="00D60D0F" w:rsidP="00666BB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18B220A" w14:textId="61A5B6B1" w:rsidR="00D60D0F" w:rsidRPr="00CA2A04" w:rsidRDefault="00D60D0F" w:rsidP="00666BB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D5E9512" w14:textId="2089952E" w:rsidR="00D60D0F" w:rsidRPr="00CA2A04" w:rsidRDefault="00D60D0F" w:rsidP="00666BB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1FB3500" w14:textId="2D2D25B5" w:rsidR="00D60D0F" w:rsidRPr="00CA2A04" w:rsidRDefault="00D60D0F" w:rsidP="00666BB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48DB266" w14:textId="77777777" w:rsidR="006E4D6E" w:rsidRPr="00CA2A04" w:rsidRDefault="006E4D6E" w:rsidP="00666BB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CE8A566" w14:textId="44E77FAA" w:rsidR="00DE35B8" w:rsidRPr="00CA2A04" w:rsidRDefault="00DE35B8" w:rsidP="00666BB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41E4533" w14:textId="77777777" w:rsidR="00933562" w:rsidRPr="00CA2A04" w:rsidRDefault="00933562" w:rsidP="00666BB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85174D8" w14:textId="77777777" w:rsidR="003A1F39" w:rsidRPr="00CA2A04" w:rsidRDefault="003A1F39" w:rsidP="00666BB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7FC489B" w14:textId="77777777" w:rsidR="0085098E" w:rsidRPr="00CA2A04" w:rsidRDefault="0085098E" w:rsidP="00666BB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47A1662" w14:textId="77777777" w:rsidR="0085098E" w:rsidRPr="00CA2A04" w:rsidRDefault="0085098E" w:rsidP="00666BB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AB990A9" w14:textId="77777777" w:rsidR="003A1F39" w:rsidRPr="00CA2A04" w:rsidRDefault="003A1F39" w:rsidP="00666BB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BEF5BF8" w14:textId="77777777" w:rsidR="003A1F39" w:rsidRPr="00CA2A04" w:rsidRDefault="003A1F39" w:rsidP="00666BB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8A7F1E3" w14:textId="77777777" w:rsidR="0085098E" w:rsidRPr="00CA2A04" w:rsidRDefault="0085098E" w:rsidP="00666BB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DF78587" w14:textId="199DBFE9" w:rsidR="009C3DFF" w:rsidRPr="00CA2A04" w:rsidRDefault="009C3DFF" w:rsidP="00666BB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BCA73D1" w14:textId="77777777" w:rsidR="00AB27B4" w:rsidRPr="00CA2A04" w:rsidRDefault="00AB27B4" w:rsidP="00666BB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0CA08B9" w14:textId="77777777" w:rsidR="009C3DFF" w:rsidRPr="00CA2A04" w:rsidRDefault="009C3DFF" w:rsidP="00666BB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1BD54FD" w14:textId="77777777" w:rsidR="009C3DFF" w:rsidRPr="00CA2A04" w:rsidRDefault="009C3DFF" w:rsidP="00666BB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7720EBA" w14:textId="77777777" w:rsidR="009C3DFF" w:rsidRPr="00CA2A04" w:rsidRDefault="009C3DFF" w:rsidP="00666BB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DABE4D7" w14:textId="77777777" w:rsidR="009C3DFF" w:rsidRPr="00CA2A04" w:rsidRDefault="009C3DFF" w:rsidP="00666BB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676F2D5" w14:textId="77777777" w:rsidR="009C3DFF" w:rsidRPr="00CA2A04" w:rsidRDefault="009C3DFF" w:rsidP="00666BB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C4EB058" w14:textId="77777777" w:rsidR="009C3DFF" w:rsidRPr="00CA2A04" w:rsidRDefault="009C3DFF" w:rsidP="00666BB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6CEB802" w14:textId="29A3BC54" w:rsidR="00A46784" w:rsidRPr="00A20B7C" w:rsidRDefault="00A46784" w:rsidP="003468D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14:paraId="5376156B" w14:textId="77777777" w:rsidR="00891916" w:rsidRDefault="00891916" w:rsidP="002660DB">
            <w:pPr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22728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 xml:space="preserve">Matters Arising </w:t>
            </w:r>
          </w:p>
          <w:p w14:paraId="74208AE6" w14:textId="77777777" w:rsidR="00B91384" w:rsidRDefault="00B91384" w:rsidP="002660DB">
            <w:pPr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189B8296" w14:textId="6633EAF4" w:rsidR="002E3653" w:rsidRPr="00BF7AF1" w:rsidRDefault="00EF1680" w:rsidP="002660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None</w:t>
            </w:r>
          </w:p>
          <w:p w14:paraId="088474FD" w14:textId="77777777" w:rsidR="00410BBF" w:rsidRDefault="00410BBF" w:rsidP="002660D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0ED83C5" w14:textId="128B81BA" w:rsidR="000B63AA" w:rsidRDefault="007B1E17" w:rsidP="002660D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PMG Report </w:t>
            </w:r>
            <w:r w:rsidR="002E3653">
              <w:rPr>
                <w:rFonts w:ascii="Arial" w:hAnsi="Arial" w:cs="Arial"/>
                <w:b/>
                <w:sz w:val="24"/>
                <w:szCs w:val="24"/>
              </w:rPr>
              <w:t>–</w:t>
            </w:r>
            <w:r w:rsidR="0024379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31074">
              <w:rPr>
                <w:rFonts w:ascii="Arial" w:hAnsi="Arial" w:cs="Arial"/>
                <w:b/>
                <w:sz w:val="24"/>
                <w:szCs w:val="24"/>
              </w:rPr>
              <w:t>April</w:t>
            </w:r>
            <w:r w:rsidR="0008465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E3653">
              <w:rPr>
                <w:rFonts w:ascii="Arial" w:hAnsi="Arial" w:cs="Arial"/>
                <w:b/>
                <w:sz w:val="24"/>
                <w:szCs w:val="24"/>
              </w:rPr>
              <w:t>202</w:t>
            </w:r>
            <w:r w:rsidR="00084658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2E365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B63A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52E4D6C9" w14:textId="77777777" w:rsidR="002D38A8" w:rsidRDefault="002D38A8" w:rsidP="002660D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010BC08" w14:textId="77777777" w:rsidR="002D38A8" w:rsidRDefault="002D38A8" w:rsidP="002660D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D0A3EAC" w14:textId="234AEB74" w:rsidR="002D38A8" w:rsidRDefault="002E3653" w:rsidP="002660DB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Due to COVID-19 in March 2020 the government announced a complete ban on evictions. Therefore, BCC has made no evictions</w:t>
            </w:r>
            <w:r w:rsidR="000E21B1">
              <w:rPr>
                <w:rFonts w:ascii="Arial" w:hAnsi="Arial" w:cs="Arial"/>
                <w:sz w:val="24"/>
                <w:szCs w:val="24"/>
              </w:rPr>
              <w:t xml:space="preserve"> in the period 2020/21. </w:t>
            </w:r>
          </w:p>
          <w:p w14:paraId="5D131610" w14:textId="77777777" w:rsidR="0021686A" w:rsidRPr="0021686A" w:rsidRDefault="0021686A" w:rsidP="002660DB">
            <w:pPr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0424BE3" w14:textId="4C271B18" w:rsidR="002D38A8" w:rsidRDefault="002D38A8" w:rsidP="002660DB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2435">
              <w:rPr>
                <w:rFonts w:ascii="Arial" w:hAnsi="Arial" w:cs="Arial"/>
                <w:sz w:val="24"/>
                <w:szCs w:val="24"/>
              </w:rPr>
              <w:t>The amount of money collect</w:t>
            </w:r>
            <w:r w:rsidR="001B5C80" w:rsidRPr="00BA2435">
              <w:rPr>
                <w:rFonts w:ascii="Arial" w:hAnsi="Arial" w:cs="Arial"/>
                <w:sz w:val="24"/>
                <w:szCs w:val="24"/>
              </w:rPr>
              <w:t>ed from ex</w:t>
            </w:r>
            <w:r w:rsidR="00BA2435" w:rsidRPr="00BA2435">
              <w:rPr>
                <w:rFonts w:ascii="Arial" w:hAnsi="Arial" w:cs="Arial"/>
                <w:sz w:val="24"/>
                <w:szCs w:val="24"/>
              </w:rPr>
              <w:t xml:space="preserve"> tenants </w:t>
            </w:r>
            <w:r w:rsidR="00331074">
              <w:rPr>
                <w:rFonts w:ascii="Arial" w:hAnsi="Arial" w:cs="Arial"/>
                <w:sz w:val="24"/>
                <w:szCs w:val="24"/>
              </w:rPr>
              <w:t xml:space="preserve">in April </w:t>
            </w:r>
            <w:r w:rsidR="00E62A86">
              <w:rPr>
                <w:rFonts w:ascii="Arial" w:hAnsi="Arial" w:cs="Arial"/>
                <w:sz w:val="24"/>
                <w:szCs w:val="24"/>
              </w:rPr>
              <w:t>was</w:t>
            </w:r>
            <w:r w:rsidR="00B471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84658">
              <w:rPr>
                <w:rFonts w:ascii="Arial" w:hAnsi="Arial" w:cs="Arial"/>
                <w:sz w:val="24"/>
                <w:szCs w:val="24"/>
              </w:rPr>
              <w:t>£</w:t>
            </w:r>
            <w:r w:rsidR="00331074">
              <w:rPr>
                <w:rFonts w:ascii="Arial" w:hAnsi="Arial" w:cs="Arial"/>
                <w:sz w:val="24"/>
                <w:szCs w:val="24"/>
              </w:rPr>
              <w:t>82,801</w:t>
            </w:r>
            <w:r w:rsidR="00084658">
              <w:rPr>
                <w:rFonts w:ascii="Arial" w:hAnsi="Arial" w:cs="Arial"/>
                <w:sz w:val="24"/>
                <w:szCs w:val="24"/>
              </w:rPr>
              <w:t xml:space="preserve">. YTD £871,345 was collected. </w:t>
            </w:r>
          </w:p>
          <w:p w14:paraId="4A6628C5" w14:textId="77777777" w:rsidR="00BA2435" w:rsidRPr="00BA2435" w:rsidRDefault="00BA2435" w:rsidP="00BA24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EEB6E63" w14:textId="3C8A7714" w:rsidR="002E3653" w:rsidRDefault="002D38A8" w:rsidP="00513182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1074">
              <w:rPr>
                <w:rFonts w:ascii="Arial" w:hAnsi="Arial" w:cs="Arial"/>
                <w:sz w:val="24"/>
                <w:szCs w:val="24"/>
              </w:rPr>
              <w:t xml:space="preserve">The number of people waiting for a one bed property </w:t>
            </w:r>
            <w:r w:rsidR="00DF4A3B" w:rsidRPr="00331074">
              <w:rPr>
                <w:rFonts w:ascii="Arial" w:hAnsi="Arial" w:cs="Arial"/>
                <w:sz w:val="24"/>
                <w:szCs w:val="24"/>
              </w:rPr>
              <w:t>was</w:t>
            </w:r>
            <w:r w:rsidR="00364002" w:rsidRPr="003310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84658" w:rsidRPr="00331074">
              <w:rPr>
                <w:rFonts w:ascii="Arial" w:hAnsi="Arial" w:cs="Arial"/>
                <w:sz w:val="24"/>
                <w:szCs w:val="24"/>
              </w:rPr>
              <w:t>4,259</w:t>
            </w:r>
            <w:r w:rsidR="000E21B1" w:rsidRPr="003310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31074" w:rsidRPr="00331074">
              <w:rPr>
                <w:rFonts w:ascii="Arial" w:hAnsi="Arial" w:cs="Arial"/>
                <w:sz w:val="24"/>
                <w:szCs w:val="24"/>
              </w:rPr>
              <w:t>YTD</w:t>
            </w:r>
            <w:r w:rsidR="00084658" w:rsidRPr="00331074">
              <w:rPr>
                <w:rFonts w:ascii="Arial" w:hAnsi="Arial" w:cs="Arial"/>
                <w:sz w:val="24"/>
                <w:szCs w:val="24"/>
              </w:rPr>
              <w:t>.</w:t>
            </w:r>
            <w:r w:rsidR="004256BC" w:rsidRPr="003310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31074" w:rsidRPr="00331074">
              <w:rPr>
                <w:rFonts w:ascii="Arial" w:hAnsi="Arial" w:cs="Arial"/>
                <w:sz w:val="24"/>
                <w:szCs w:val="24"/>
              </w:rPr>
              <w:t>In April the figure was 4,287</w:t>
            </w:r>
            <w:r w:rsidR="0048000A" w:rsidRPr="00331074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331074">
              <w:rPr>
                <w:rFonts w:ascii="Arial" w:hAnsi="Arial" w:cs="Arial"/>
                <w:sz w:val="24"/>
                <w:szCs w:val="24"/>
              </w:rPr>
              <w:t>ES mentioned that the figure is stubbornly high.</w:t>
            </w:r>
            <w:r w:rsidR="00331074" w:rsidRPr="00331074">
              <w:rPr>
                <w:rFonts w:ascii="Arial" w:hAnsi="Arial" w:cs="Arial"/>
                <w:sz w:val="24"/>
                <w:szCs w:val="24"/>
              </w:rPr>
              <w:t>SG mentioned</w:t>
            </w:r>
            <w:r w:rsidR="000E21B1" w:rsidRPr="00331074">
              <w:rPr>
                <w:rFonts w:ascii="Arial" w:hAnsi="Arial" w:cs="Arial"/>
                <w:sz w:val="24"/>
                <w:szCs w:val="24"/>
              </w:rPr>
              <w:t xml:space="preserve"> demand for one bed properties </w:t>
            </w:r>
            <w:r w:rsidR="003D6099" w:rsidRPr="00331074">
              <w:rPr>
                <w:rFonts w:ascii="Arial" w:hAnsi="Arial" w:cs="Arial"/>
                <w:sz w:val="24"/>
                <w:szCs w:val="24"/>
              </w:rPr>
              <w:t>continues</w:t>
            </w:r>
            <w:r w:rsidR="00E74782" w:rsidRPr="00331074">
              <w:rPr>
                <w:rFonts w:ascii="Arial" w:hAnsi="Arial" w:cs="Arial"/>
                <w:sz w:val="24"/>
                <w:szCs w:val="24"/>
              </w:rPr>
              <w:t xml:space="preserve"> to </w:t>
            </w:r>
            <w:r w:rsidR="000E21B1" w:rsidRPr="00331074">
              <w:rPr>
                <w:rFonts w:ascii="Arial" w:hAnsi="Arial" w:cs="Arial"/>
                <w:sz w:val="24"/>
                <w:szCs w:val="24"/>
              </w:rPr>
              <w:t>outstrip supply</w:t>
            </w:r>
            <w:r w:rsidR="00331074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2DFDBE6" w14:textId="77777777" w:rsidR="00331074" w:rsidRDefault="00331074" w:rsidP="00331074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656BC7E0" w14:textId="77777777" w:rsidR="00331074" w:rsidRPr="00331074" w:rsidRDefault="00331074" w:rsidP="00331074">
            <w:pPr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8F6AD25" w14:textId="21CF42CA" w:rsidR="002D38A8" w:rsidRDefault="002D38A8" w:rsidP="002660DB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186A">
              <w:rPr>
                <w:rFonts w:ascii="Arial" w:hAnsi="Arial" w:cs="Arial"/>
                <w:sz w:val="24"/>
                <w:szCs w:val="24"/>
              </w:rPr>
              <w:t>The number of transfe</w:t>
            </w:r>
            <w:r>
              <w:rPr>
                <w:rFonts w:ascii="Arial" w:hAnsi="Arial" w:cs="Arial"/>
                <w:sz w:val="24"/>
                <w:szCs w:val="24"/>
              </w:rPr>
              <w:t>r applicants on the</w:t>
            </w:r>
            <w:r w:rsidR="001B5C80">
              <w:rPr>
                <w:rFonts w:ascii="Arial" w:hAnsi="Arial" w:cs="Arial"/>
                <w:sz w:val="24"/>
                <w:szCs w:val="24"/>
              </w:rPr>
              <w:t xml:space="preserve"> waiting </w:t>
            </w:r>
            <w:r w:rsidR="00C84AEE">
              <w:rPr>
                <w:rFonts w:ascii="Arial" w:hAnsi="Arial" w:cs="Arial"/>
                <w:sz w:val="24"/>
                <w:szCs w:val="24"/>
              </w:rPr>
              <w:t xml:space="preserve">list </w:t>
            </w:r>
            <w:r w:rsidR="001B5C80">
              <w:rPr>
                <w:rFonts w:ascii="Arial" w:hAnsi="Arial" w:cs="Arial"/>
                <w:sz w:val="24"/>
                <w:szCs w:val="24"/>
              </w:rPr>
              <w:t>due to overcrowding w</w:t>
            </w:r>
            <w:r w:rsidR="00B471B9">
              <w:rPr>
                <w:rFonts w:ascii="Arial" w:hAnsi="Arial" w:cs="Arial"/>
                <w:sz w:val="24"/>
                <w:szCs w:val="24"/>
              </w:rPr>
              <w:t>as</w:t>
            </w:r>
            <w:r w:rsidR="0033400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471B9">
              <w:rPr>
                <w:rFonts w:ascii="Arial" w:hAnsi="Arial" w:cs="Arial"/>
                <w:sz w:val="24"/>
                <w:szCs w:val="24"/>
              </w:rPr>
              <w:t>2</w:t>
            </w:r>
            <w:r w:rsidR="00CD171E">
              <w:rPr>
                <w:rFonts w:ascii="Arial" w:hAnsi="Arial" w:cs="Arial"/>
                <w:sz w:val="24"/>
                <w:szCs w:val="24"/>
              </w:rPr>
              <w:t>,</w:t>
            </w:r>
            <w:r w:rsidR="0048000A">
              <w:rPr>
                <w:rFonts w:ascii="Arial" w:hAnsi="Arial" w:cs="Arial"/>
                <w:sz w:val="24"/>
                <w:szCs w:val="24"/>
              </w:rPr>
              <w:t xml:space="preserve">214 </w:t>
            </w:r>
            <w:r w:rsidR="00AB445C">
              <w:rPr>
                <w:rFonts w:ascii="Arial" w:hAnsi="Arial" w:cs="Arial"/>
                <w:sz w:val="24"/>
                <w:szCs w:val="24"/>
              </w:rPr>
              <w:t>YTD</w:t>
            </w:r>
            <w:r w:rsidR="00B471B9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4256BC">
              <w:rPr>
                <w:rFonts w:ascii="Arial" w:hAnsi="Arial" w:cs="Arial"/>
                <w:sz w:val="24"/>
                <w:szCs w:val="24"/>
              </w:rPr>
              <w:t>This w</w:t>
            </w:r>
            <w:r w:rsidR="0048000A">
              <w:rPr>
                <w:rFonts w:ascii="Arial" w:hAnsi="Arial" w:cs="Arial"/>
                <w:sz w:val="24"/>
                <w:szCs w:val="24"/>
              </w:rPr>
              <w:t xml:space="preserve">as slightly </w:t>
            </w:r>
            <w:r w:rsidR="00AB445C">
              <w:rPr>
                <w:rFonts w:ascii="Arial" w:hAnsi="Arial" w:cs="Arial"/>
                <w:sz w:val="24"/>
                <w:szCs w:val="24"/>
              </w:rPr>
              <w:t>higher for April at 2,266.</w:t>
            </w:r>
            <w:r w:rsidR="00EE4E0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B5C80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0A5D54EA" w14:textId="77777777" w:rsidR="002D38A8" w:rsidRDefault="002D38A8" w:rsidP="002660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98F3AC6" w14:textId="4253FA4C" w:rsidR="003468DD" w:rsidRDefault="00867825" w:rsidP="002660DB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3C71">
              <w:rPr>
                <w:rFonts w:ascii="Arial" w:hAnsi="Arial" w:cs="Arial"/>
                <w:sz w:val="24"/>
                <w:szCs w:val="24"/>
              </w:rPr>
              <w:t xml:space="preserve">Careline calls </w:t>
            </w:r>
            <w:r w:rsidR="003166C2" w:rsidRPr="00933C71">
              <w:rPr>
                <w:rFonts w:ascii="Arial" w:hAnsi="Arial" w:cs="Arial"/>
                <w:sz w:val="24"/>
                <w:szCs w:val="24"/>
              </w:rPr>
              <w:t>–</w:t>
            </w:r>
            <w:r w:rsidR="0033400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471B9">
              <w:rPr>
                <w:rFonts w:ascii="Arial" w:hAnsi="Arial" w:cs="Arial"/>
                <w:sz w:val="24"/>
                <w:szCs w:val="24"/>
              </w:rPr>
              <w:t>1</w:t>
            </w:r>
            <w:r w:rsidR="0048000A">
              <w:rPr>
                <w:rFonts w:ascii="Arial" w:hAnsi="Arial" w:cs="Arial"/>
                <w:sz w:val="24"/>
                <w:szCs w:val="24"/>
              </w:rPr>
              <w:t>7,957</w:t>
            </w:r>
            <w:r w:rsidR="0033400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05A0A">
              <w:rPr>
                <w:rFonts w:ascii="Arial" w:hAnsi="Arial" w:cs="Arial"/>
                <w:sz w:val="24"/>
                <w:szCs w:val="24"/>
              </w:rPr>
              <w:t xml:space="preserve">in </w:t>
            </w:r>
            <w:r w:rsidR="0048000A">
              <w:rPr>
                <w:rFonts w:ascii="Arial" w:hAnsi="Arial" w:cs="Arial"/>
                <w:sz w:val="24"/>
                <w:szCs w:val="24"/>
              </w:rPr>
              <w:t>March</w:t>
            </w:r>
            <w:r w:rsidR="004256BC">
              <w:rPr>
                <w:rFonts w:ascii="Arial" w:hAnsi="Arial" w:cs="Arial"/>
                <w:sz w:val="24"/>
                <w:szCs w:val="24"/>
              </w:rPr>
              <w:t xml:space="preserve"> and went up </w:t>
            </w:r>
            <w:r w:rsidR="00AB445C">
              <w:rPr>
                <w:rFonts w:ascii="Arial" w:hAnsi="Arial" w:cs="Arial"/>
                <w:sz w:val="24"/>
                <w:szCs w:val="24"/>
              </w:rPr>
              <w:t>to 18,823 for April</w:t>
            </w:r>
            <w:r w:rsidR="004256BC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6CE8663" w14:textId="77777777" w:rsidR="00933C71" w:rsidRPr="00933C71" w:rsidRDefault="00933C71" w:rsidP="00933C7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82EF24C" w14:textId="3CDFA317" w:rsidR="00AB445C" w:rsidRPr="0099708B" w:rsidRDefault="00554E57" w:rsidP="0099708B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445C">
              <w:rPr>
                <w:rFonts w:ascii="Arial" w:hAnsi="Arial" w:cs="Arial"/>
                <w:sz w:val="24"/>
                <w:szCs w:val="24"/>
              </w:rPr>
              <w:t>Grass cutting</w:t>
            </w:r>
            <w:r w:rsidR="0056372C" w:rsidRPr="00AB445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468DD" w:rsidRPr="00AB445C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AB445C">
              <w:rPr>
                <w:rFonts w:ascii="Arial" w:hAnsi="Arial" w:cs="Arial"/>
                <w:sz w:val="24"/>
                <w:szCs w:val="24"/>
              </w:rPr>
              <w:t>Green, 1 PIN served in Hall Green.</w:t>
            </w:r>
            <w:r w:rsidR="00CD171E">
              <w:rPr>
                <w:rFonts w:ascii="Arial" w:hAnsi="Arial" w:cs="Arial"/>
                <w:sz w:val="24"/>
                <w:szCs w:val="24"/>
              </w:rPr>
              <w:t xml:space="preserve"> ES mentioned about the inconsistent standard of service across the city which is disappointing as tenants were assured the service would improve when it moved back in-house. PMG will keep an eye on the performance of the grass cutting service.</w:t>
            </w:r>
          </w:p>
          <w:p w14:paraId="01EBA53E" w14:textId="77777777" w:rsidR="00AB445C" w:rsidRPr="00AB445C" w:rsidRDefault="00AB445C" w:rsidP="00AB44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4FE6B7A" w14:textId="1EA25648" w:rsidR="00334004" w:rsidRDefault="00334004" w:rsidP="002660DB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Lifts – Green</w:t>
            </w:r>
          </w:p>
          <w:p w14:paraId="2092E9FB" w14:textId="0A04F65D" w:rsidR="002D38A8" w:rsidRDefault="002D38A8" w:rsidP="002660DB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</w:p>
          <w:p w14:paraId="006DC616" w14:textId="34145E43" w:rsidR="00AB445C" w:rsidRDefault="002D38A8" w:rsidP="004256BC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32B0">
              <w:rPr>
                <w:rFonts w:ascii="Arial" w:hAnsi="Arial" w:cs="Arial"/>
                <w:sz w:val="24"/>
                <w:szCs w:val="24"/>
              </w:rPr>
              <w:t>Average Days Turnaround – al</w:t>
            </w:r>
            <w:r w:rsidR="00496A5C" w:rsidRPr="007A32B0">
              <w:rPr>
                <w:rFonts w:ascii="Arial" w:hAnsi="Arial" w:cs="Arial"/>
                <w:sz w:val="24"/>
                <w:szCs w:val="24"/>
              </w:rPr>
              <w:t>l Voids (exc void sheltered) –</w:t>
            </w:r>
            <w:r w:rsidR="00B471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B445C">
              <w:rPr>
                <w:rFonts w:ascii="Arial" w:hAnsi="Arial" w:cs="Arial"/>
                <w:sz w:val="24"/>
                <w:szCs w:val="24"/>
              </w:rPr>
              <w:t>47.5 days in March, 45.8 days in April</w:t>
            </w:r>
          </w:p>
          <w:p w14:paraId="05B28F11" w14:textId="2A2F8CC6" w:rsidR="00AB445C" w:rsidRPr="00AB445C" w:rsidRDefault="00AB445C" w:rsidP="00AB445C">
            <w:pPr>
              <w:pStyle w:val="Default"/>
              <w:ind w:left="747"/>
              <w:jc w:val="both"/>
            </w:pPr>
            <w:r>
              <w:rPr>
                <w:sz w:val="26"/>
                <w:szCs w:val="26"/>
              </w:rPr>
              <w:t xml:space="preserve">The result of 45.8 days has not achieved the 28-day target. However, this is 2 days less than the previous month’s performance. </w:t>
            </w:r>
            <w:r w:rsidR="00480FF6">
              <w:rPr>
                <w:sz w:val="26"/>
                <w:szCs w:val="26"/>
              </w:rPr>
              <w:t xml:space="preserve">ES expressed concern about the figures and that we need the turnaround time to be right down for voids to meet such huge demand for properties. </w:t>
            </w:r>
            <w:r w:rsidR="00E74782">
              <w:t>MOC</w:t>
            </w:r>
            <w:r w:rsidR="004256BC" w:rsidRPr="004256BC">
              <w:t xml:space="preserve"> stated that</w:t>
            </w:r>
            <w:r w:rsidR="00480FF6">
              <w:t xml:space="preserve"> BCC </w:t>
            </w:r>
            <w:r w:rsidR="00933380">
              <w:t>has</w:t>
            </w:r>
            <w:r w:rsidR="00480FF6">
              <w:t xml:space="preserve"> addressed their concerns with contractors however</w:t>
            </w:r>
            <w:r w:rsidR="004256BC" w:rsidRPr="004256BC">
              <w:t xml:space="preserve"> due to </w:t>
            </w:r>
            <w:r w:rsidR="004256BC" w:rsidRPr="004256BC">
              <w:lastRenderedPageBreak/>
              <w:t>COVID 19 the govt have stipulated how many people you can have working together, therefore it is taking longer to turnaround voids</w:t>
            </w:r>
            <w:r>
              <w:t>.</w:t>
            </w:r>
            <w:r w:rsidR="00480FF6">
              <w:t xml:space="preserve"> MOC stated that o</w:t>
            </w:r>
            <w:r>
              <w:rPr>
                <w:sz w:val="26"/>
                <w:szCs w:val="26"/>
              </w:rPr>
              <w:t>nce COVID-19 restrictions have been lifted, repair times and viewings should be completed at a quicker rate.</w:t>
            </w:r>
            <w:r w:rsidR="00480FF6">
              <w:rPr>
                <w:sz w:val="26"/>
                <w:szCs w:val="26"/>
              </w:rPr>
              <w:t xml:space="preserve"> </w:t>
            </w:r>
          </w:p>
          <w:p w14:paraId="59A48CC6" w14:textId="77777777" w:rsidR="007A32B0" w:rsidRDefault="007A32B0" w:rsidP="009970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83D6361" w14:textId="6EEF0D0D" w:rsidR="00BF68A8" w:rsidRPr="00AB445C" w:rsidRDefault="007A32B0" w:rsidP="00387DDC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445C">
              <w:rPr>
                <w:rFonts w:ascii="Arial" w:hAnsi="Arial" w:cs="Arial"/>
                <w:sz w:val="24"/>
                <w:szCs w:val="24"/>
              </w:rPr>
              <w:t xml:space="preserve">Average Days Turnaround – (Voids sheltered properties) </w:t>
            </w:r>
            <w:r w:rsidR="00B471B9" w:rsidRPr="00AB445C">
              <w:rPr>
                <w:rFonts w:ascii="Arial" w:hAnsi="Arial" w:cs="Arial"/>
                <w:sz w:val="24"/>
                <w:szCs w:val="24"/>
              </w:rPr>
              <w:t>5</w:t>
            </w:r>
            <w:r w:rsidR="00BF68A8" w:rsidRPr="00AB445C">
              <w:rPr>
                <w:rFonts w:ascii="Arial" w:hAnsi="Arial" w:cs="Arial"/>
                <w:sz w:val="24"/>
                <w:szCs w:val="24"/>
              </w:rPr>
              <w:t>1.8</w:t>
            </w:r>
            <w:r w:rsidR="00B471B9" w:rsidRPr="00AB445C">
              <w:rPr>
                <w:rFonts w:ascii="Arial" w:hAnsi="Arial" w:cs="Arial"/>
                <w:sz w:val="24"/>
                <w:szCs w:val="24"/>
              </w:rPr>
              <w:t xml:space="preserve"> days in </w:t>
            </w:r>
            <w:r w:rsidR="00BF68A8" w:rsidRPr="00AB445C">
              <w:rPr>
                <w:rFonts w:ascii="Arial" w:hAnsi="Arial" w:cs="Arial"/>
                <w:sz w:val="24"/>
                <w:szCs w:val="24"/>
              </w:rPr>
              <w:t xml:space="preserve">March. </w:t>
            </w:r>
            <w:r w:rsidR="00AB445C">
              <w:rPr>
                <w:rFonts w:ascii="Arial" w:hAnsi="Arial" w:cs="Arial"/>
                <w:sz w:val="24"/>
                <w:szCs w:val="24"/>
              </w:rPr>
              <w:t xml:space="preserve">This has gone down to 46.2 days in April. </w:t>
            </w:r>
            <w:r w:rsidR="00480FF6">
              <w:rPr>
                <w:rFonts w:ascii="Arial" w:hAnsi="Arial" w:cs="Arial"/>
                <w:sz w:val="24"/>
                <w:szCs w:val="24"/>
              </w:rPr>
              <w:t xml:space="preserve">ES is pleased with the improvement. </w:t>
            </w:r>
          </w:p>
          <w:p w14:paraId="677896C8" w14:textId="77777777" w:rsidR="00BF68A8" w:rsidRPr="00BF68A8" w:rsidRDefault="00BF68A8" w:rsidP="00BF68A8">
            <w:pPr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758F9E4" w14:textId="776DFF1C" w:rsidR="008063F4" w:rsidRDefault="00496A5C" w:rsidP="00BC43C3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445C">
              <w:rPr>
                <w:rFonts w:ascii="Arial" w:hAnsi="Arial" w:cs="Arial"/>
                <w:sz w:val="24"/>
                <w:szCs w:val="24"/>
              </w:rPr>
              <w:t>HLB Estate Walkabout –</w:t>
            </w:r>
            <w:r w:rsidR="00BF68A8" w:rsidRPr="00AB445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B445C">
              <w:rPr>
                <w:rFonts w:ascii="Arial" w:hAnsi="Arial" w:cs="Arial"/>
                <w:sz w:val="24"/>
                <w:szCs w:val="24"/>
              </w:rPr>
              <w:t xml:space="preserve">Now that restrictions are easing 13 HLB Walkabouts took place in April. </w:t>
            </w:r>
          </w:p>
          <w:p w14:paraId="7C92106C" w14:textId="77777777" w:rsidR="00AB445C" w:rsidRDefault="00AB445C" w:rsidP="00AB445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5B49FAE2" w14:textId="77777777" w:rsidR="00AA1266" w:rsidRDefault="00AA1266" w:rsidP="002660DB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0007DE0" w14:textId="7464D341" w:rsidR="00341D73" w:rsidRDefault="00554E57" w:rsidP="002660D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 and M </w:t>
            </w:r>
            <w:r w:rsidR="004B7025">
              <w:rPr>
                <w:rFonts w:ascii="Arial" w:hAnsi="Arial" w:cs="Arial"/>
                <w:b/>
                <w:sz w:val="24"/>
                <w:szCs w:val="24"/>
              </w:rPr>
              <w:t xml:space="preserve">Report- </w:t>
            </w:r>
            <w:r w:rsidR="00AB445C">
              <w:rPr>
                <w:rFonts w:ascii="Arial" w:hAnsi="Arial" w:cs="Arial"/>
                <w:b/>
                <w:sz w:val="24"/>
                <w:szCs w:val="24"/>
              </w:rPr>
              <w:t>April</w:t>
            </w:r>
            <w:r w:rsidR="00BF68A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731E4">
              <w:rPr>
                <w:rFonts w:ascii="Arial" w:hAnsi="Arial" w:cs="Arial"/>
                <w:b/>
                <w:sz w:val="24"/>
                <w:szCs w:val="24"/>
              </w:rPr>
              <w:t>202</w:t>
            </w:r>
            <w:r w:rsidR="00BF68A8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  <w:p w14:paraId="6DE9C753" w14:textId="77777777" w:rsidR="002D38A8" w:rsidRPr="0002553B" w:rsidRDefault="002D38A8" w:rsidP="002660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D312473" w14:textId="40D2389B" w:rsidR="00FE7BE0" w:rsidRPr="00FE7BE0" w:rsidRDefault="002D38A8" w:rsidP="00F9012D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E7BE0">
              <w:rPr>
                <w:rFonts w:ascii="Arial" w:hAnsi="Arial" w:cs="Arial"/>
                <w:b/>
                <w:sz w:val="24"/>
                <w:szCs w:val="24"/>
              </w:rPr>
              <w:t xml:space="preserve">% of Right to Repair Jobs: </w:t>
            </w:r>
            <w:r w:rsidR="007B314E">
              <w:rPr>
                <w:rFonts w:ascii="Arial" w:hAnsi="Arial" w:cs="Arial"/>
                <w:b/>
                <w:sz w:val="24"/>
                <w:szCs w:val="24"/>
              </w:rPr>
              <w:t xml:space="preserve">YTD – Amber/Green </w:t>
            </w:r>
            <w:r w:rsidR="00FE7BE0" w:rsidRPr="00FE7BE0">
              <w:rPr>
                <w:rFonts w:ascii="Arial" w:hAnsi="Arial" w:cs="Arial"/>
                <w:bCs/>
                <w:sz w:val="24"/>
                <w:szCs w:val="24"/>
              </w:rPr>
              <w:t xml:space="preserve">In line with corporate reporting this measure is reported one month in arrears. </w:t>
            </w:r>
            <w:r w:rsidR="00FE7BE0">
              <w:rPr>
                <w:rFonts w:ascii="Arial" w:hAnsi="Arial" w:cs="Arial"/>
                <w:bCs/>
                <w:sz w:val="24"/>
                <w:szCs w:val="24"/>
              </w:rPr>
              <w:t xml:space="preserve">Data for </w:t>
            </w:r>
            <w:r w:rsidR="007B314E">
              <w:rPr>
                <w:rFonts w:ascii="Arial" w:hAnsi="Arial" w:cs="Arial"/>
                <w:bCs/>
                <w:sz w:val="24"/>
                <w:szCs w:val="24"/>
              </w:rPr>
              <w:t xml:space="preserve">April will be in Mays report </w:t>
            </w:r>
            <w:r w:rsidR="00FE7BE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14D2A204" w14:textId="4A6C060E" w:rsidR="002D38A8" w:rsidRPr="00FE7BE0" w:rsidRDefault="00FE7BE0" w:rsidP="00FE7BE0">
            <w:pPr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0B26BA02" w14:textId="32AAEE13" w:rsidR="007B314E" w:rsidRPr="00FE7BE0" w:rsidRDefault="002D38A8" w:rsidP="007B314E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D1826">
              <w:rPr>
                <w:rFonts w:ascii="Arial" w:hAnsi="Arial" w:cs="Arial"/>
                <w:b/>
                <w:sz w:val="24"/>
                <w:szCs w:val="24"/>
              </w:rPr>
              <w:t xml:space="preserve">% of gas servicing completed against period profile: </w:t>
            </w:r>
            <w:r w:rsidR="007B314E">
              <w:rPr>
                <w:rFonts w:ascii="Arial" w:hAnsi="Arial" w:cs="Arial"/>
                <w:sz w:val="24"/>
                <w:szCs w:val="24"/>
              </w:rPr>
              <w:t>YTD – All red apart from Wates Central Green. This is due to customers shielding/self- isolating</w:t>
            </w:r>
            <w:r w:rsidR="0099708B">
              <w:rPr>
                <w:rFonts w:ascii="Arial" w:hAnsi="Arial" w:cs="Arial"/>
                <w:sz w:val="24"/>
                <w:szCs w:val="24"/>
              </w:rPr>
              <w:t xml:space="preserve"> and contractors unable to gain access.</w:t>
            </w:r>
            <w:r w:rsidR="007B314E">
              <w:rPr>
                <w:rFonts w:ascii="Arial" w:hAnsi="Arial" w:cs="Arial"/>
                <w:sz w:val="24"/>
                <w:szCs w:val="24"/>
              </w:rPr>
              <w:t xml:space="preserve"> April</w:t>
            </w:r>
            <w:r w:rsidR="00210C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B314E">
              <w:rPr>
                <w:rFonts w:ascii="Arial" w:hAnsi="Arial" w:cs="Arial"/>
                <w:sz w:val="24"/>
                <w:szCs w:val="24"/>
              </w:rPr>
              <w:t xml:space="preserve">- All Green </w:t>
            </w:r>
            <w:r w:rsidR="0099708B">
              <w:rPr>
                <w:rFonts w:ascii="Arial" w:hAnsi="Arial" w:cs="Arial"/>
                <w:sz w:val="24"/>
                <w:szCs w:val="24"/>
              </w:rPr>
              <w:t>as restrictions have eased and customers have greater confidence to allow contractors into the home to carry out checks.</w:t>
            </w:r>
          </w:p>
          <w:p w14:paraId="67BA9413" w14:textId="77777777" w:rsidR="007B314E" w:rsidRPr="00FE7BE0" w:rsidRDefault="007B314E" w:rsidP="007B314E">
            <w:pPr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4BBF61C0" w14:textId="77777777" w:rsidR="004D1826" w:rsidRPr="004D1826" w:rsidRDefault="004D1826" w:rsidP="004D1826">
            <w:pPr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6257FAC" w14:textId="78555308" w:rsidR="007B314E" w:rsidRPr="007534C7" w:rsidRDefault="002D38A8" w:rsidP="007B314E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534C7">
              <w:rPr>
                <w:rFonts w:ascii="Arial" w:hAnsi="Arial" w:cs="Arial"/>
                <w:b/>
                <w:sz w:val="24"/>
                <w:szCs w:val="24"/>
              </w:rPr>
              <w:t>We will respond to emergency repairs in 2 hours</w:t>
            </w:r>
            <w:r w:rsidRPr="007534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B314E" w:rsidRPr="007534C7">
              <w:rPr>
                <w:rFonts w:ascii="Arial" w:hAnsi="Arial" w:cs="Arial"/>
                <w:b/>
                <w:sz w:val="24"/>
                <w:szCs w:val="24"/>
              </w:rPr>
              <w:t>–</w:t>
            </w:r>
            <w:r w:rsidR="00FE7BE0" w:rsidRPr="007534C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534C7" w:rsidRPr="007534C7">
              <w:rPr>
                <w:rFonts w:ascii="Arial" w:hAnsi="Arial" w:cs="Arial"/>
                <w:b/>
                <w:sz w:val="24"/>
                <w:szCs w:val="24"/>
              </w:rPr>
              <w:t>YTD</w:t>
            </w:r>
            <w:r w:rsidR="007B314E" w:rsidRPr="007534C7">
              <w:rPr>
                <w:rFonts w:ascii="Arial" w:hAnsi="Arial" w:cs="Arial"/>
                <w:sz w:val="24"/>
                <w:szCs w:val="24"/>
              </w:rPr>
              <w:t xml:space="preserve">– All Green. </w:t>
            </w:r>
            <w:r w:rsidR="007B314E" w:rsidRPr="007534C7">
              <w:rPr>
                <w:rFonts w:ascii="Arial" w:hAnsi="Arial" w:cs="Arial"/>
                <w:bCs/>
                <w:sz w:val="24"/>
                <w:szCs w:val="24"/>
              </w:rPr>
              <w:t xml:space="preserve">In line with corporate reporting this measure is reported one month in arrears. Data for April will be in Mays report  </w:t>
            </w:r>
          </w:p>
          <w:p w14:paraId="26561572" w14:textId="7A3AF420" w:rsidR="00494B03" w:rsidRPr="007B314E" w:rsidRDefault="007B314E" w:rsidP="007B314E">
            <w:pPr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16571890" w14:textId="77777777" w:rsidR="00494B03" w:rsidRPr="00494B03" w:rsidRDefault="00494B03" w:rsidP="00494B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160222B" w14:textId="4F1C3EA0" w:rsidR="00AD3820" w:rsidRDefault="002D38A8" w:rsidP="00AD3820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92F9A">
              <w:rPr>
                <w:rFonts w:ascii="Arial" w:hAnsi="Arial" w:cs="Arial"/>
                <w:b/>
                <w:sz w:val="24"/>
                <w:szCs w:val="24"/>
              </w:rPr>
              <w:t xml:space="preserve">We will resolve routine repairs within 30 days – </w:t>
            </w:r>
            <w:r w:rsidR="003B1E89">
              <w:rPr>
                <w:rFonts w:ascii="Arial" w:hAnsi="Arial" w:cs="Arial"/>
                <w:b/>
                <w:sz w:val="24"/>
                <w:szCs w:val="24"/>
              </w:rPr>
              <w:t xml:space="preserve">March </w:t>
            </w:r>
            <w:r w:rsidR="008731E4">
              <w:rPr>
                <w:rFonts w:ascii="Arial" w:hAnsi="Arial" w:cs="Arial"/>
                <w:b/>
                <w:sz w:val="24"/>
                <w:szCs w:val="24"/>
              </w:rPr>
              <w:t>–</w:t>
            </w:r>
            <w:r w:rsidR="00AD3820" w:rsidRPr="00FE7BE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D3820" w:rsidRPr="00FE7BE0">
              <w:rPr>
                <w:rFonts w:ascii="Arial" w:hAnsi="Arial" w:cs="Arial"/>
                <w:bCs/>
                <w:sz w:val="24"/>
                <w:szCs w:val="24"/>
              </w:rPr>
              <w:t xml:space="preserve">In line with corporate reporting this measure is reported one month in arrears. </w:t>
            </w:r>
            <w:r w:rsidR="00AD3820">
              <w:rPr>
                <w:rFonts w:ascii="Arial" w:hAnsi="Arial" w:cs="Arial"/>
                <w:bCs/>
                <w:sz w:val="24"/>
                <w:szCs w:val="24"/>
              </w:rPr>
              <w:t xml:space="preserve">Data for </w:t>
            </w:r>
            <w:r w:rsidR="004D1826">
              <w:rPr>
                <w:rFonts w:ascii="Arial" w:hAnsi="Arial" w:cs="Arial"/>
                <w:bCs/>
                <w:sz w:val="24"/>
                <w:szCs w:val="24"/>
              </w:rPr>
              <w:t xml:space="preserve">YTD – All Green. </w:t>
            </w:r>
            <w:r w:rsidR="005E4F1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AD382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64520E4C" w14:textId="77777777" w:rsidR="001B705A" w:rsidRPr="003B1E89" w:rsidRDefault="001B705A" w:rsidP="001B70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A43D74E" w14:textId="7637BC10" w:rsidR="002D38A8" w:rsidRDefault="002D38A8" w:rsidP="005E4F17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4F17">
              <w:rPr>
                <w:rFonts w:ascii="Arial" w:hAnsi="Arial" w:cs="Arial"/>
                <w:b/>
                <w:sz w:val="24"/>
                <w:szCs w:val="24"/>
              </w:rPr>
              <w:t xml:space="preserve">Customer Satisfaction – </w:t>
            </w:r>
            <w:r w:rsidR="001F2D81" w:rsidRPr="005E4F17">
              <w:rPr>
                <w:rFonts w:ascii="Arial" w:hAnsi="Arial" w:cs="Arial"/>
                <w:sz w:val="24"/>
                <w:szCs w:val="24"/>
              </w:rPr>
              <w:t>All Green</w:t>
            </w:r>
            <w:r w:rsidR="008731E4" w:rsidRPr="005E4F1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B314E">
              <w:rPr>
                <w:rFonts w:ascii="Arial" w:hAnsi="Arial" w:cs="Arial"/>
                <w:sz w:val="24"/>
                <w:szCs w:val="24"/>
              </w:rPr>
              <w:t xml:space="preserve">YTD. April – All Green. ES asked for clarification on the difference between customer satisfaction data and reason for initial dissatisfaction as there is a variation in the figures.  SG to seek clarification from KH on definition and data source. </w:t>
            </w:r>
            <w:r w:rsidR="000F26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4E20A9D" w14:textId="77777777" w:rsidR="005E4F17" w:rsidRPr="005E4F17" w:rsidRDefault="005E4F17" w:rsidP="006D257B">
            <w:pPr>
              <w:numPr>
                <w:ilvl w:val="0"/>
                <w:numId w:val="14"/>
              </w:num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7A7A70C" w14:textId="0CF0C913" w:rsidR="001F2D81" w:rsidRPr="005857A4" w:rsidRDefault="002D38A8" w:rsidP="002660DB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38A8">
              <w:rPr>
                <w:rFonts w:ascii="Arial" w:hAnsi="Arial" w:cs="Arial"/>
                <w:b/>
                <w:sz w:val="24"/>
                <w:szCs w:val="24"/>
              </w:rPr>
              <w:t xml:space="preserve">Work Orders Completed </w:t>
            </w:r>
            <w:r w:rsidR="00B11B54">
              <w:rPr>
                <w:rFonts w:ascii="Arial" w:hAnsi="Arial" w:cs="Arial"/>
                <w:b/>
                <w:sz w:val="24"/>
                <w:szCs w:val="24"/>
              </w:rPr>
              <w:t xml:space="preserve">within Timescale – </w:t>
            </w:r>
            <w:r w:rsidR="007B314E" w:rsidRPr="007B314E">
              <w:rPr>
                <w:rFonts w:ascii="Arial" w:hAnsi="Arial" w:cs="Arial"/>
                <w:sz w:val="24"/>
                <w:szCs w:val="24"/>
              </w:rPr>
              <w:t>YTD – Amber/Green, April – Amber/Green</w:t>
            </w:r>
            <w:r w:rsidR="007B314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75C05DC9" w14:textId="77777777" w:rsidR="002D38A8" w:rsidRPr="002D38A8" w:rsidRDefault="002D38A8" w:rsidP="002660DB">
            <w:pPr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FDACD8B" w14:textId="77777777" w:rsidR="002D38A8" w:rsidRPr="00AB27B4" w:rsidRDefault="003B1E89" w:rsidP="00AB27B4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SIN –</w:t>
            </w:r>
            <w:r w:rsidR="00AB27B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B27B4" w:rsidRPr="00AB27B4">
              <w:rPr>
                <w:rFonts w:ascii="Arial" w:hAnsi="Arial" w:cs="Arial"/>
                <w:sz w:val="24"/>
                <w:szCs w:val="24"/>
              </w:rPr>
              <w:t>All Green</w:t>
            </w:r>
            <w:r w:rsidR="00AB27B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4BC5957F" w14:textId="77777777" w:rsidR="00AB27B4" w:rsidRPr="00A16BA8" w:rsidRDefault="00AB27B4" w:rsidP="00AD38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6050E49" w14:textId="77777777" w:rsidR="00AB27B4" w:rsidRPr="008731E4" w:rsidRDefault="003B1E89" w:rsidP="006E0EAE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31E4">
              <w:rPr>
                <w:rFonts w:ascii="Arial" w:hAnsi="Arial" w:cs="Arial"/>
                <w:b/>
                <w:sz w:val="24"/>
                <w:szCs w:val="24"/>
              </w:rPr>
              <w:t xml:space="preserve">Safety Sin -   </w:t>
            </w:r>
            <w:r w:rsidR="00AB27B4" w:rsidRPr="008731E4">
              <w:rPr>
                <w:rFonts w:ascii="Arial" w:hAnsi="Arial" w:cs="Arial"/>
                <w:sz w:val="24"/>
                <w:szCs w:val="24"/>
              </w:rPr>
              <w:t xml:space="preserve">All Green. </w:t>
            </w:r>
          </w:p>
          <w:p w14:paraId="3B020EF7" w14:textId="77777777" w:rsidR="008731E4" w:rsidRPr="008731E4" w:rsidRDefault="008731E4" w:rsidP="008731E4">
            <w:pPr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904EABA" w14:textId="0951C2B5" w:rsidR="001F2D81" w:rsidRPr="00CD58B7" w:rsidRDefault="002D38A8" w:rsidP="002660DB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E2196">
              <w:rPr>
                <w:rFonts w:ascii="Arial" w:hAnsi="Arial" w:cs="Arial"/>
                <w:b/>
                <w:sz w:val="24"/>
                <w:szCs w:val="24"/>
              </w:rPr>
              <w:t>Appointments Made</w:t>
            </w:r>
            <w:r w:rsidR="00EE62D9">
              <w:rPr>
                <w:rFonts w:ascii="Arial" w:hAnsi="Arial" w:cs="Arial"/>
                <w:b/>
                <w:sz w:val="24"/>
                <w:szCs w:val="24"/>
              </w:rPr>
              <w:t xml:space="preserve"> – </w:t>
            </w:r>
            <w:r w:rsidR="00AD3820">
              <w:rPr>
                <w:rFonts w:ascii="Arial" w:hAnsi="Arial" w:cs="Arial"/>
                <w:sz w:val="24"/>
                <w:szCs w:val="24"/>
              </w:rPr>
              <w:t>All Green for</w:t>
            </w:r>
            <w:r w:rsidR="00F24EFD">
              <w:rPr>
                <w:rFonts w:ascii="Arial" w:hAnsi="Arial" w:cs="Arial"/>
                <w:sz w:val="24"/>
                <w:szCs w:val="24"/>
              </w:rPr>
              <w:t xml:space="preserve"> YTD</w:t>
            </w:r>
            <w:r w:rsidR="00EF168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7B314E">
              <w:rPr>
                <w:rFonts w:ascii="Arial" w:hAnsi="Arial" w:cs="Arial"/>
                <w:bCs/>
                <w:sz w:val="24"/>
                <w:szCs w:val="24"/>
              </w:rPr>
              <w:t>and April figures.</w:t>
            </w:r>
            <w:r w:rsidR="00AD3820" w:rsidRPr="00CD58B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EE62D9" w:rsidRPr="00CD58B7"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</w:p>
          <w:p w14:paraId="2CADC8F9" w14:textId="77777777" w:rsidR="002D38A8" w:rsidRPr="00FE2196" w:rsidRDefault="001F2D81" w:rsidP="002660D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05B91587" w14:textId="6DDA938C" w:rsidR="000C616D" w:rsidRDefault="002D38A8" w:rsidP="00443F0C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1680">
              <w:rPr>
                <w:rFonts w:ascii="Arial" w:hAnsi="Arial" w:cs="Arial"/>
                <w:b/>
                <w:sz w:val="24"/>
                <w:szCs w:val="24"/>
              </w:rPr>
              <w:t>Appointments Kept</w:t>
            </w:r>
            <w:r w:rsidR="00F24EFD">
              <w:rPr>
                <w:rFonts w:ascii="Arial" w:hAnsi="Arial" w:cs="Arial"/>
                <w:sz w:val="24"/>
                <w:szCs w:val="24"/>
              </w:rPr>
              <w:t xml:space="preserve"> YTD- Amber/Green</w:t>
            </w:r>
            <w:r w:rsidR="00AB3199">
              <w:rPr>
                <w:rFonts w:ascii="Arial" w:hAnsi="Arial" w:cs="Arial"/>
                <w:sz w:val="24"/>
                <w:szCs w:val="24"/>
              </w:rPr>
              <w:t>.</w:t>
            </w:r>
            <w:r w:rsidR="00AB319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CA0581">
              <w:rPr>
                <w:rFonts w:ascii="Arial" w:hAnsi="Arial" w:cs="Arial"/>
                <w:bCs/>
                <w:sz w:val="24"/>
                <w:szCs w:val="24"/>
              </w:rPr>
              <w:t xml:space="preserve">April – Amber/Green. </w:t>
            </w:r>
          </w:p>
          <w:p w14:paraId="7D10DCCC" w14:textId="77777777" w:rsidR="00EF1680" w:rsidRPr="00EF1680" w:rsidRDefault="00EF1680" w:rsidP="00AB31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F9CEA12" w14:textId="20CED334" w:rsidR="00CC5863" w:rsidRPr="00CA0581" w:rsidRDefault="002D38A8" w:rsidP="000E365C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0581">
              <w:rPr>
                <w:rFonts w:ascii="Arial" w:hAnsi="Arial" w:cs="Arial"/>
                <w:b/>
                <w:sz w:val="24"/>
                <w:szCs w:val="24"/>
              </w:rPr>
              <w:t>Emergency Repairs 2 hours (gas</w:t>
            </w:r>
            <w:r w:rsidRPr="00CA0581">
              <w:rPr>
                <w:rFonts w:ascii="Arial" w:hAnsi="Arial" w:cs="Arial"/>
                <w:sz w:val="24"/>
                <w:szCs w:val="24"/>
              </w:rPr>
              <w:t>)</w:t>
            </w:r>
            <w:r w:rsidR="00F24EFD" w:rsidRPr="00CA0581">
              <w:rPr>
                <w:rFonts w:ascii="Arial" w:hAnsi="Arial" w:cs="Arial"/>
                <w:sz w:val="24"/>
                <w:szCs w:val="24"/>
              </w:rPr>
              <w:t xml:space="preserve"> YTD – Amber/Green</w:t>
            </w:r>
            <w:r w:rsidR="00CA0581" w:rsidRPr="00CA0581">
              <w:rPr>
                <w:rFonts w:ascii="Arial" w:hAnsi="Arial" w:cs="Arial"/>
                <w:sz w:val="24"/>
                <w:szCs w:val="24"/>
              </w:rPr>
              <w:t xml:space="preserve">. April – Amber/Green. </w:t>
            </w:r>
            <w:r w:rsidR="00AB3199" w:rsidRPr="00CA058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20303ED" w14:textId="77777777" w:rsidR="00CA0581" w:rsidRDefault="00CA0581" w:rsidP="00CA0581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39894403" w14:textId="77777777" w:rsidR="00CA0581" w:rsidRPr="00CA0581" w:rsidRDefault="00CA0581" w:rsidP="00CA0581">
            <w:pPr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7605004" w14:textId="4406D8E9" w:rsidR="00CC5863" w:rsidRPr="00CA0581" w:rsidRDefault="002D38A8" w:rsidP="009140E3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0581">
              <w:rPr>
                <w:rFonts w:ascii="Arial" w:hAnsi="Arial" w:cs="Arial"/>
                <w:b/>
                <w:sz w:val="24"/>
                <w:szCs w:val="24"/>
              </w:rPr>
              <w:t>Emergency Repairs 2 hours (repairs</w:t>
            </w:r>
            <w:r w:rsidRPr="00CA0581">
              <w:rPr>
                <w:rFonts w:ascii="Arial" w:hAnsi="Arial" w:cs="Arial"/>
                <w:sz w:val="24"/>
                <w:szCs w:val="24"/>
              </w:rPr>
              <w:t>)</w:t>
            </w:r>
            <w:r w:rsidR="00CA0581" w:rsidRPr="00CA0581">
              <w:rPr>
                <w:rFonts w:ascii="Arial" w:hAnsi="Arial" w:cs="Arial"/>
                <w:sz w:val="24"/>
                <w:szCs w:val="24"/>
              </w:rPr>
              <w:t xml:space="preserve"> April</w:t>
            </w:r>
            <w:r w:rsidR="00CC5863" w:rsidRPr="00CA0581">
              <w:rPr>
                <w:rFonts w:ascii="Arial" w:hAnsi="Arial" w:cs="Arial"/>
                <w:sz w:val="24"/>
                <w:szCs w:val="24"/>
              </w:rPr>
              <w:t xml:space="preserve"> – All Green. YTD – All Green. </w:t>
            </w:r>
          </w:p>
          <w:p w14:paraId="55BC434D" w14:textId="77777777" w:rsidR="00CA0581" w:rsidRPr="00CA0581" w:rsidRDefault="00CA0581" w:rsidP="00CA0581">
            <w:pPr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56FC204" w14:textId="6296D906" w:rsidR="00810E3E" w:rsidRPr="0099708B" w:rsidRDefault="007E2A1C" w:rsidP="00CA0581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0581">
              <w:rPr>
                <w:rFonts w:ascii="Arial" w:hAnsi="Arial" w:cs="Arial"/>
                <w:b/>
                <w:sz w:val="24"/>
                <w:szCs w:val="24"/>
              </w:rPr>
              <w:t xml:space="preserve">Works in Progress (over 30 days) </w:t>
            </w:r>
            <w:r w:rsidR="003E586B" w:rsidRPr="00CA0581">
              <w:rPr>
                <w:rFonts w:ascii="Arial" w:hAnsi="Arial" w:cs="Arial"/>
                <w:b/>
                <w:sz w:val="24"/>
                <w:szCs w:val="24"/>
              </w:rPr>
              <w:t>–</w:t>
            </w:r>
            <w:r w:rsidR="001D757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872A5" w:rsidRPr="00F872A5">
              <w:rPr>
                <w:rFonts w:ascii="Arial" w:hAnsi="Arial" w:cs="Arial"/>
                <w:sz w:val="24"/>
                <w:szCs w:val="24"/>
              </w:rPr>
              <w:t>For April</w:t>
            </w:r>
            <w:r w:rsidR="00F872A5">
              <w:rPr>
                <w:rFonts w:ascii="Arial" w:hAnsi="Arial" w:cs="Arial"/>
                <w:b/>
                <w:sz w:val="24"/>
                <w:szCs w:val="24"/>
              </w:rPr>
              <w:t xml:space="preserve"> - </w:t>
            </w:r>
            <w:r w:rsidR="0099708B">
              <w:rPr>
                <w:rFonts w:ascii="Arial" w:hAnsi="Arial" w:cs="Arial"/>
                <w:sz w:val="24"/>
                <w:szCs w:val="24"/>
              </w:rPr>
              <w:t>2</w:t>
            </w:r>
            <w:r w:rsidR="00FE1482">
              <w:rPr>
                <w:rFonts w:ascii="Arial" w:hAnsi="Arial" w:cs="Arial"/>
                <w:sz w:val="24"/>
                <w:szCs w:val="24"/>
              </w:rPr>
              <w:t>,</w:t>
            </w:r>
            <w:r w:rsidR="0099708B">
              <w:rPr>
                <w:rFonts w:ascii="Arial" w:hAnsi="Arial" w:cs="Arial"/>
                <w:sz w:val="24"/>
                <w:szCs w:val="24"/>
              </w:rPr>
              <w:t xml:space="preserve">251 jobs </w:t>
            </w:r>
            <w:r w:rsidR="0099708B" w:rsidRPr="0099708B">
              <w:rPr>
                <w:rFonts w:ascii="Arial" w:hAnsi="Arial" w:cs="Arial"/>
                <w:sz w:val="24"/>
                <w:szCs w:val="24"/>
              </w:rPr>
              <w:t>city-wide</w:t>
            </w:r>
            <w:r w:rsidR="00F872A5">
              <w:rPr>
                <w:rFonts w:ascii="Arial" w:hAnsi="Arial" w:cs="Arial"/>
                <w:sz w:val="24"/>
                <w:szCs w:val="24"/>
              </w:rPr>
              <w:t>.</w:t>
            </w:r>
            <w:r w:rsidR="0099708B">
              <w:rPr>
                <w:rFonts w:ascii="Arial" w:hAnsi="Arial" w:cs="Arial"/>
                <w:sz w:val="24"/>
                <w:szCs w:val="24"/>
              </w:rPr>
              <w:t xml:space="preserve"> Wates Central (28.6%) and Wates East (17.8%) </w:t>
            </w:r>
            <w:r w:rsidR="00F872A5">
              <w:rPr>
                <w:rFonts w:ascii="Arial" w:hAnsi="Arial" w:cs="Arial"/>
                <w:sz w:val="24"/>
                <w:szCs w:val="24"/>
              </w:rPr>
              <w:t xml:space="preserve">These figures </w:t>
            </w:r>
            <w:r w:rsidR="0099708B">
              <w:rPr>
                <w:rFonts w:ascii="Arial" w:hAnsi="Arial" w:cs="Arial"/>
                <w:sz w:val="24"/>
                <w:szCs w:val="24"/>
              </w:rPr>
              <w:t xml:space="preserve">are high compared to Fortem on 2% and Engie on 0.2%. MOC stated that concerns have been raised with Wates and they are monitoring the situation. </w:t>
            </w:r>
          </w:p>
          <w:p w14:paraId="14ABFD5A" w14:textId="77777777" w:rsidR="00CA0581" w:rsidRDefault="00CA0581" w:rsidP="00CA0581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1F68DB26" w14:textId="77777777" w:rsidR="00CA0581" w:rsidRPr="00CA0581" w:rsidRDefault="00CA0581" w:rsidP="009970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F1DACEF" w14:textId="5010977E" w:rsidR="0099708B" w:rsidRDefault="008E1F37" w:rsidP="003D64D2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708B">
              <w:rPr>
                <w:rFonts w:ascii="Arial" w:hAnsi="Arial" w:cs="Arial"/>
                <w:b/>
                <w:sz w:val="24"/>
                <w:szCs w:val="24"/>
              </w:rPr>
              <w:t xml:space="preserve">Reasons for Initial Customer Dissatisfaction </w:t>
            </w:r>
            <w:r w:rsidR="0099708B" w:rsidRPr="0099708B">
              <w:rPr>
                <w:rFonts w:ascii="Arial" w:hAnsi="Arial" w:cs="Arial"/>
                <w:sz w:val="24"/>
                <w:szCs w:val="24"/>
              </w:rPr>
              <w:t>Please see 6.1</w:t>
            </w:r>
            <w:r w:rsidRPr="009970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9708B">
              <w:rPr>
                <w:rFonts w:ascii="Arial" w:hAnsi="Arial" w:cs="Arial"/>
                <w:sz w:val="24"/>
                <w:szCs w:val="24"/>
              </w:rPr>
              <w:t>For April</w:t>
            </w:r>
            <w:r w:rsidR="00F872A5">
              <w:rPr>
                <w:rFonts w:ascii="Arial" w:hAnsi="Arial" w:cs="Arial"/>
                <w:sz w:val="24"/>
                <w:szCs w:val="24"/>
              </w:rPr>
              <w:t>,</w:t>
            </w:r>
            <w:r w:rsidR="0099708B">
              <w:rPr>
                <w:rFonts w:ascii="Arial" w:hAnsi="Arial" w:cs="Arial"/>
                <w:sz w:val="24"/>
                <w:szCs w:val="24"/>
              </w:rPr>
              <w:t xml:space="preserve"> 2 customers complained regarding policy. MOC confirmed that this usually is a customer who would like a replacement rather than a repair however it is council policy to repair if </w:t>
            </w:r>
          </w:p>
          <w:p w14:paraId="3981E3C3" w14:textId="2A11D4B9" w:rsidR="0099708B" w:rsidRDefault="0099708B" w:rsidP="0099708B">
            <w:pPr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708B">
              <w:rPr>
                <w:rFonts w:ascii="Arial" w:hAnsi="Arial" w:cs="Arial"/>
                <w:sz w:val="24"/>
                <w:szCs w:val="24"/>
              </w:rPr>
              <w:t xml:space="preserve">this is possible. </w:t>
            </w:r>
          </w:p>
          <w:p w14:paraId="78C48A6D" w14:textId="26FF6E5C" w:rsidR="0099708B" w:rsidRDefault="0099708B" w:rsidP="0099708B">
            <w:pPr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0399584" w14:textId="65B1CDA7" w:rsidR="0099708B" w:rsidRPr="0099708B" w:rsidRDefault="0099708B" w:rsidP="0099708B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0E52">
              <w:rPr>
                <w:rFonts w:ascii="Arial" w:hAnsi="Arial" w:cs="Arial"/>
                <w:b/>
                <w:sz w:val="24"/>
                <w:szCs w:val="24"/>
              </w:rPr>
              <w:t>Contractor by Area.</w:t>
            </w:r>
            <w:r>
              <w:rPr>
                <w:rFonts w:ascii="Arial" w:hAnsi="Arial" w:cs="Arial"/>
                <w:sz w:val="24"/>
                <w:szCs w:val="24"/>
              </w:rPr>
              <w:t xml:space="preserve"> April</w:t>
            </w:r>
            <w:r w:rsidR="00ED0E52">
              <w:rPr>
                <w:rFonts w:ascii="Arial" w:hAnsi="Arial" w:cs="Arial"/>
                <w:sz w:val="24"/>
                <w:szCs w:val="24"/>
              </w:rPr>
              <w:t>’</w:t>
            </w:r>
            <w:r>
              <w:rPr>
                <w:rFonts w:ascii="Arial" w:hAnsi="Arial" w:cs="Arial"/>
                <w:sz w:val="24"/>
                <w:szCs w:val="24"/>
              </w:rPr>
              <w:t xml:space="preserve">s figures show </w:t>
            </w:r>
            <w:r w:rsidR="00ED0E52">
              <w:rPr>
                <w:rFonts w:ascii="Arial" w:hAnsi="Arial" w:cs="Arial"/>
                <w:sz w:val="24"/>
                <w:szCs w:val="24"/>
              </w:rPr>
              <w:t xml:space="preserve">most </w:t>
            </w:r>
            <w:r>
              <w:rPr>
                <w:rFonts w:ascii="Arial" w:hAnsi="Arial" w:cs="Arial"/>
                <w:sz w:val="24"/>
                <w:szCs w:val="24"/>
              </w:rPr>
              <w:t xml:space="preserve">figures are Green/Amber. </w:t>
            </w:r>
            <w:r w:rsidR="00ED0E52">
              <w:rPr>
                <w:rFonts w:ascii="Arial" w:hAnsi="Arial" w:cs="Arial"/>
                <w:sz w:val="24"/>
                <w:szCs w:val="24"/>
              </w:rPr>
              <w:t>A positive picture across the city</w:t>
            </w:r>
          </w:p>
          <w:p w14:paraId="2F3B7E6D" w14:textId="77777777" w:rsidR="00ED0E52" w:rsidRDefault="00ED0E52" w:rsidP="0099708B">
            <w:pPr>
              <w:ind w:left="72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80ECBBF" w14:textId="58C596EA" w:rsidR="00472118" w:rsidRPr="0099708B" w:rsidRDefault="00EF1680" w:rsidP="0099708B">
            <w:pPr>
              <w:ind w:left="7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9708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05E45F60" w14:textId="7858DE50" w:rsidR="00ED0E52" w:rsidRDefault="00ED0E52" w:rsidP="00AA126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HLB Report Q4, March 2021</w:t>
            </w:r>
          </w:p>
          <w:p w14:paraId="0455897E" w14:textId="608865F0" w:rsidR="00ED0E52" w:rsidRDefault="00ED0E52" w:rsidP="00AA126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BBB86BF" w14:textId="078F6240" w:rsidR="00ED0E52" w:rsidRPr="00ED0E52" w:rsidRDefault="00ED0E52" w:rsidP="00ED0E52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March f</w:t>
            </w:r>
            <w:r w:rsidRPr="00ED0E52">
              <w:rPr>
                <w:rFonts w:ascii="Arial" w:hAnsi="Arial" w:cs="Arial"/>
                <w:sz w:val="24"/>
                <w:szCs w:val="24"/>
              </w:rPr>
              <w:t xml:space="preserve">igures discussed in the previous </w:t>
            </w:r>
            <w:r w:rsidR="00F872A5">
              <w:rPr>
                <w:rFonts w:ascii="Arial" w:hAnsi="Arial" w:cs="Arial"/>
                <w:sz w:val="24"/>
                <w:szCs w:val="24"/>
              </w:rPr>
              <w:t xml:space="preserve">PMG </w:t>
            </w:r>
            <w:r w:rsidRPr="00ED0E52">
              <w:rPr>
                <w:rFonts w:ascii="Arial" w:hAnsi="Arial" w:cs="Arial"/>
                <w:sz w:val="24"/>
                <w:szCs w:val="24"/>
              </w:rPr>
              <w:t>reports</w:t>
            </w:r>
            <w:r>
              <w:rPr>
                <w:rFonts w:ascii="Arial" w:hAnsi="Arial" w:cs="Arial"/>
                <w:sz w:val="24"/>
                <w:szCs w:val="24"/>
              </w:rPr>
              <w:t>. Performance data improves for April 2021.</w:t>
            </w:r>
            <w:r w:rsidRPr="00ED0E5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BF3D926" w14:textId="29DDBD26" w:rsidR="00ED0E52" w:rsidRDefault="00ED0E52" w:rsidP="00AA126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AAE31F2" w14:textId="77777777" w:rsidR="00ED0E52" w:rsidRDefault="00ED0E52" w:rsidP="00AA126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8DF18CE" w14:textId="6E8971C0" w:rsidR="00AA1266" w:rsidRDefault="00AA1266" w:rsidP="00AA126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E5D2D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ASB Focus Group </w:t>
            </w:r>
            <w:r>
              <w:rPr>
                <w:rFonts w:ascii="Arial" w:hAnsi="Arial" w:cs="Arial"/>
                <w:b/>
                <w:sz w:val="24"/>
                <w:szCs w:val="24"/>
              </w:rPr>
              <w:t>Performance</w:t>
            </w:r>
            <w:r w:rsidRPr="00BE5D2D">
              <w:rPr>
                <w:rFonts w:ascii="Arial" w:hAnsi="Arial" w:cs="Arial"/>
                <w:b/>
                <w:sz w:val="24"/>
                <w:szCs w:val="24"/>
              </w:rPr>
              <w:t xml:space="preserve"> – </w:t>
            </w:r>
            <w:r w:rsidR="00ED0E52">
              <w:rPr>
                <w:rFonts w:ascii="Arial" w:hAnsi="Arial" w:cs="Arial"/>
                <w:b/>
                <w:sz w:val="24"/>
                <w:szCs w:val="24"/>
              </w:rPr>
              <w:t xml:space="preserve">April </w:t>
            </w:r>
            <w:r w:rsidRPr="00BE5D2D">
              <w:rPr>
                <w:rFonts w:ascii="Arial" w:hAnsi="Arial" w:cs="Arial"/>
                <w:b/>
                <w:sz w:val="24"/>
                <w:szCs w:val="24"/>
              </w:rPr>
              <w:t>202</w:t>
            </w:r>
            <w:r w:rsidR="0077526E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  <w:p w14:paraId="7AAB2C3C" w14:textId="77777777" w:rsidR="00472118" w:rsidRDefault="00472118" w:rsidP="002660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C8BF406" w14:textId="455078FB" w:rsidR="007C175C" w:rsidRDefault="00CC5863" w:rsidP="002660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</w:t>
            </w:r>
            <w:r w:rsidR="007217F0">
              <w:rPr>
                <w:rFonts w:ascii="Arial" w:hAnsi="Arial" w:cs="Arial"/>
                <w:sz w:val="24"/>
                <w:szCs w:val="24"/>
              </w:rPr>
              <w:t xml:space="preserve"> went through the ASB FG Report</w:t>
            </w:r>
            <w:r w:rsidR="00F161C4">
              <w:rPr>
                <w:rFonts w:ascii="Arial" w:hAnsi="Arial" w:cs="Arial"/>
                <w:sz w:val="24"/>
                <w:szCs w:val="24"/>
              </w:rPr>
              <w:t xml:space="preserve"> for </w:t>
            </w:r>
            <w:r w:rsidR="00ED0E52">
              <w:rPr>
                <w:rFonts w:ascii="Arial" w:hAnsi="Arial" w:cs="Arial"/>
                <w:sz w:val="24"/>
                <w:szCs w:val="24"/>
              </w:rPr>
              <w:t>April</w:t>
            </w:r>
            <w:r w:rsidR="006C4CD1">
              <w:rPr>
                <w:rFonts w:ascii="Arial" w:hAnsi="Arial" w:cs="Arial"/>
                <w:sz w:val="24"/>
                <w:szCs w:val="24"/>
              </w:rPr>
              <w:t xml:space="preserve"> 2021</w:t>
            </w:r>
            <w:r w:rsidR="0077526E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A20B7C">
              <w:rPr>
                <w:rFonts w:ascii="Arial" w:hAnsi="Arial" w:cs="Arial"/>
                <w:sz w:val="24"/>
                <w:szCs w:val="24"/>
              </w:rPr>
              <w:t>April</w:t>
            </w:r>
            <w:r w:rsidR="003F4561">
              <w:rPr>
                <w:rFonts w:ascii="Arial" w:hAnsi="Arial" w:cs="Arial"/>
                <w:sz w:val="24"/>
                <w:szCs w:val="24"/>
              </w:rPr>
              <w:t xml:space="preserve"> saw </w:t>
            </w:r>
            <w:r w:rsidR="00A20B7C">
              <w:rPr>
                <w:rFonts w:ascii="Arial" w:hAnsi="Arial" w:cs="Arial"/>
                <w:sz w:val="24"/>
                <w:szCs w:val="24"/>
              </w:rPr>
              <w:t>45</w:t>
            </w:r>
            <w:r w:rsidR="003F4561">
              <w:rPr>
                <w:rFonts w:ascii="Arial" w:hAnsi="Arial" w:cs="Arial"/>
                <w:sz w:val="24"/>
                <w:szCs w:val="24"/>
              </w:rPr>
              <w:t xml:space="preserve"> more referrals than </w:t>
            </w:r>
            <w:r w:rsidR="00A20B7C">
              <w:rPr>
                <w:rFonts w:ascii="Arial" w:hAnsi="Arial" w:cs="Arial"/>
                <w:sz w:val="24"/>
                <w:szCs w:val="24"/>
              </w:rPr>
              <w:t>April</w:t>
            </w:r>
            <w:r w:rsidR="003F4561">
              <w:rPr>
                <w:rFonts w:ascii="Arial" w:hAnsi="Arial" w:cs="Arial"/>
                <w:sz w:val="24"/>
                <w:szCs w:val="24"/>
              </w:rPr>
              <w:t xml:space="preserve"> 2020.This is a</w:t>
            </w:r>
            <w:r w:rsidR="00A20B7C">
              <w:rPr>
                <w:rFonts w:ascii="Arial" w:hAnsi="Arial" w:cs="Arial"/>
                <w:sz w:val="24"/>
                <w:szCs w:val="24"/>
              </w:rPr>
              <w:t>n</w:t>
            </w:r>
            <w:r w:rsidR="003F45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20B7C">
              <w:rPr>
                <w:rFonts w:ascii="Arial" w:hAnsi="Arial" w:cs="Arial"/>
                <w:sz w:val="24"/>
                <w:szCs w:val="24"/>
              </w:rPr>
              <w:t>8</w:t>
            </w:r>
            <w:r w:rsidR="003F4561">
              <w:rPr>
                <w:rFonts w:ascii="Arial" w:hAnsi="Arial" w:cs="Arial"/>
                <w:sz w:val="24"/>
                <w:szCs w:val="24"/>
              </w:rPr>
              <w:t xml:space="preserve">% increase. There was an increase of </w:t>
            </w:r>
            <w:r w:rsidR="00A20B7C">
              <w:rPr>
                <w:rFonts w:ascii="Arial" w:hAnsi="Arial" w:cs="Arial"/>
                <w:sz w:val="24"/>
                <w:szCs w:val="24"/>
              </w:rPr>
              <w:t>49</w:t>
            </w:r>
            <w:r w:rsidR="003F4561">
              <w:rPr>
                <w:rFonts w:ascii="Arial" w:hAnsi="Arial" w:cs="Arial"/>
                <w:sz w:val="24"/>
                <w:szCs w:val="24"/>
              </w:rPr>
              <w:t xml:space="preserve"> new referrals between March</w:t>
            </w:r>
            <w:r w:rsidR="00A20B7C">
              <w:rPr>
                <w:rFonts w:ascii="Arial" w:hAnsi="Arial" w:cs="Arial"/>
                <w:sz w:val="24"/>
                <w:szCs w:val="24"/>
              </w:rPr>
              <w:t>-April</w:t>
            </w:r>
            <w:r w:rsidR="003F4561">
              <w:rPr>
                <w:rFonts w:ascii="Arial" w:hAnsi="Arial" w:cs="Arial"/>
                <w:sz w:val="24"/>
                <w:szCs w:val="24"/>
              </w:rPr>
              <w:t xml:space="preserve"> 2021. </w:t>
            </w:r>
          </w:p>
          <w:p w14:paraId="52A91BE1" w14:textId="77777777" w:rsidR="00055294" w:rsidRDefault="00055294" w:rsidP="002660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C9F6C0B" w14:textId="2F4E5E23" w:rsidR="00055294" w:rsidRDefault="003F4561" w:rsidP="002660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March</w:t>
            </w:r>
            <w:r w:rsidR="00820463">
              <w:rPr>
                <w:rFonts w:ascii="Arial" w:hAnsi="Arial" w:cs="Arial"/>
                <w:sz w:val="24"/>
                <w:szCs w:val="24"/>
              </w:rPr>
              <w:t xml:space="preserve"> – There are 1,</w:t>
            </w:r>
            <w:r w:rsidR="00AE1AE7">
              <w:rPr>
                <w:rFonts w:ascii="Arial" w:hAnsi="Arial" w:cs="Arial"/>
                <w:sz w:val="24"/>
                <w:szCs w:val="24"/>
              </w:rPr>
              <w:t>348</w:t>
            </w:r>
            <w:r w:rsidR="00820463">
              <w:rPr>
                <w:rFonts w:ascii="Arial" w:hAnsi="Arial" w:cs="Arial"/>
                <w:sz w:val="24"/>
                <w:szCs w:val="24"/>
              </w:rPr>
              <w:t xml:space="preserve"> active cases of ASB</w:t>
            </w:r>
            <w:r w:rsidR="00AE1AE7">
              <w:rPr>
                <w:rFonts w:ascii="Arial" w:hAnsi="Arial" w:cs="Arial"/>
                <w:sz w:val="24"/>
                <w:szCs w:val="24"/>
              </w:rPr>
              <w:t xml:space="preserve"> for April</w:t>
            </w:r>
            <w:r w:rsidR="0082046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This is </w:t>
            </w:r>
            <w:r w:rsidR="00AE1AE7">
              <w:rPr>
                <w:rFonts w:ascii="Arial" w:hAnsi="Arial" w:cs="Arial"/>
                <w:sz w:val="24"/>
                <w:szCs w:val="24"/>
              </w:rPr>
              <w:t>up 159</w:t>
            </w:r>
            <w:r>
              <w:rPr>
                <w:rFonts w:ascii="Arial" w:hAnsi="Arial" w:cs="Arial"/>
                <w:sz w:val="24"/>
                <w:szCs w:val="24"/>
              </w:rPr>
              <w:t xml:space="preserve"> than the previous month. </w:t>
            </w:r>
          </w:p>
          <w:p w14:paraId="35A2663D" w14:textId="77777777" w:rsidR="007E3DC3" w:rsidRDefault="007E3DC3" w:rsidP="002660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B55AD84" w14:textId="5AD6DED2" w:rsidR="00BE5D2D" w:rsidRDefault="00F4010C" w:rsidP="002660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 terms of the top concerns </w:t>
            </w:r>
            <w:r w:rsidR="003F4561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872A5">
              <w:rPr>
                <w:rFonts w:ascii="Arial" w:hAnsi="Arial" w:cs="Arial"/>
                <w:sz w:val="24"/>
                <w:szCs w:val="24"/>
              </w:rPr>
              <w:t>d</w:t>
            </w:r>
            <w:r w:rsidR="003F4561">
              <w:rPr>
                <w:rFonts w:ascii="Arial" w:hAnsi="Arial" w:cs="Arial"/>
                <w:sz w:val="24"/>
                <w:szCs w:val="24"/>
              </w:rPr>
              <w:t xml:space="preserve">omestic </w:t>
            </w:r>
            <w:r w:rsidR="00F872A5">
              <w:rPr>
                <w:rFonts w:ascii="Arial" w:hAnsi="Arial" w:cs="Arial"/>
                <w:sz w:val="24"/>
                <w:szCs w:val="24"/>
              </w:rPr>
              <w:t>a</w:t>
            </w:r>
            <w:r w:rsidR="003F4561">
              <w:rPr>
                <w:rFonts w:ascii="Arial" w:hAnsi="Arial" w:cs="Arial"/>
                <w:sz w:val="24"/>
                <w:szCs w:val="24"/>
              </w:rPr>
              <w:t>buse</w:t>
            </w:r>
            <w:r w:rsidR="00AE1AE7">
              <w:rPr>
                <w:rFonts w:ascii="Arial" w:hAnsi="Arial" w:cs="Arial"/>
                <w:sz w:val="24"/>
                <w:szCs w:val="24"/>
              </w:rPr>
              <w:t>,</w:t>
            </w:r>
            <w:r w:rsidR="000E21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872A5">
              <w:rPr>
                <w:rFonts w:ascii="Arial" w:hAnsi="Arial" w:cs="Arial"/>
                <w:sz w:val="24"/>
                <w:szCs w:val="24"/>
              </w:rPr>
              <w:t>d</w:t>
            </w:r>
            <w:r w:rsidR="003F4561">
              <w:rPr>
                <w:rFonts w:ascii="Arial" w:hAnsi="Arial" w:cs="Arial"/>
                <w:sz w:val="24"/>
                <w:szCs w:val="24"/>
              </w:rPr>
              <w:t xml:space="preserve">omestic </w:t>
            </w:r>
            <w:r w:rsidR="00F872A5">
              <w:rPr>
                <w:rFonts w:ascii="Arial" w:hAnsi="Arial" w:cs="Arial"/>
                <w:sz w:val="24"/>
                <w:szCs w:val="24"/>
              </w:rPr>
              <w:t>n</w:t>
            </w:r>
            <w:r w:rsidR="003F4561">
              <w:rPr>
                <w:rFonts w:ascii="Arial" w:hAnsi="Arial" w:cs="Arial"/>
                <w:sz w:val="24"/>
                <w:szCs w:val="24"/>
              </w:rPr>
              <w:t>oise</w:t>
            </w:r>
            <w:r w:rsidR="00F872A5">
              <w:rPr>
                <w:rFonts w:ascii="Arial" w:hAnsi="Arial" w:cs="Arial"/>
                <w:sz w:val="24"/>
                <w:szCs w:val="24"/>
              </w:rPr>
              <w:t>,</w:t>
            </w:r>
            <w:r w:rsidR="000E21B1">
              <w:rPr>
                <w:rFonts w:ascii="Arial" w:hAnsi="Arial" w:cs="Arial"/>
                <w:sz w:val="24"/>
                <w:szCs w:val="24"/>
              </w:rPr>
              <w:t xml:space="preserve"> intimidating and threatening behaviour</w:t>
            </w:r>
            <w:r w:rsidR="00AE1AE7">
              <w:rPr>
                <w:rFonts w:ascii="Arial" w:hAnsi="Arial" w:cs="Arial"/>
                <w:sz w:val="24"/>
                <w:szCs w:val="24"/>
              </w:rPr>
              <w:t xml:space="preserve"> and harassment and hate crime are still high. </w:t>
            </w:r>
            <w:r w:rsidR="000E21B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AC1DD31" w14:textId="6A4F59D2" w:rsidR="0077526E" w:rsidRDefault="0077526E" w:rsidP="002660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F8F717C" w14:textId="3D426BF5" w:rsidR="0077526E" w:rsidRDefault="0077526E" w:rsidP="002660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 summarised the key highlights from the </w:t>
            </w:r>
            <w:r w:rsidR="00406626">
              <w:rPr>
                <w:rFonts w:ascii="Arial" w:hAnsi="Arial" w:cs="Arial"/>
                <w:sz w:val="24"/>
                <w:szCs w:val="24"/>
              </w:rPr>
              <w:t>April</w:t>
            </w:r>
            <w:r>
              <w:rPr>
                <w:rFonts w:ascii="Arial" w:hAnsi="Arial" w:cs="Arial"/>
                <w:sz w:val="24"/>
                <w:szCs w:val="24"/>
              </w:rPr>
              <w:t xml:space="preserve"> Report:</w:t>
            </w:r>
          </w:p>
          <w:p w14:paraId="5EEBCEC3" w14:textId="77777777" w:rsidR="0077526E" w:rsidRDefault="0077526E" w:rsidP="002660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135AFE6" w14:textId="3D8DB0F2" w:rsidR="0077526E" w:rsidRDefault="00406626" w:rsidP="0077526E">
            <w:pPr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301</w:t>
            </w:r>
            <w:r w:rsidR="0077526E">
              <w:rPr>
                <w:rFonts w:ascii="Arial" w:hAnsi="Arial" w:cs="Arial"/>
                <w:sz w:val="24"/>
                <w:szCs w:val="24"/>
              </w:rPr>
              <w:t xml:space="preserve"> – pre-investigation checks/action</w:t>
            </w:r>
          </w:p>
          <w:p w14:paraId="66B38F38" w14:textId="39FC58D3" w:rsidR="0077526E" w:rsidRDefault="00406626" w:rsidP="0077526E">
            <w:pPr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336</w:t>
            </w:r>
            <w:r w:rsidR="0077526E">
              <w:rPr>
                <w:rFonts w:ascii="Arial" w:hAnsi="Arial" w:cs="Arial"/>
                <w:sz w:val="24"/>
                <w:szCs w:val="24"/>
              </w:rPr>
              <w:t xml:space="preserve"> – supervisor case reviews</w:t>
            </w:r>
          </w:p>
          <w:p w14:paraId="193D36DD" w14:textId="2A0941E3" w:rsidR="0077526E" w:rsidRDefault="0077526E" w:rsidP="0077526E">
            <w:pPr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406626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 xml:space="preserve"> – warnings</w:t>
            </w:r>
          </w:p>
          <w:p w14:paraId="69C9F5E4" w14:textId="1B962284" w:rsidR="0077526E" w:rsidRDefault="00406626" w:rsidP="0077526E">
            <w:pPr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  <w:r w:rsidR="0077526E">
              <w:rPr>
                <w:rFonts w:ascii="Arial" w:hAnsi="Arial" w:cs="Arial"/>
                <w:sz w:val="24"/>
                <w:szCs w:val="24"/>
              </w:rPr>
              <w:t xml:space="preserve"> – meetings with partners</w:t>
            </w:r>
          </w:p>
          <w:p w14:paraId="373BE322" w14:textId="459B4B84" w:rsidR="0077526E" w:rsidRDefault="00406626" w:rsidP="0077526E">
            <w:pPr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221</w:t>
            </w:r>
            <w:r w:rsidR="0077526E">
              <w:rPr>
                <w:rFonts w:ascii="Arial" w:hAnsi="Arial" w:cs="Arial"/>
                <w:sz w:val="24"/>
                <w:szCs w:val="24"/>
              </w:rPr>
              <w:t xml:space="preserve"> referrals</w:t>
            </w:r>
          </w:p>
          <w:p w14:paraId="3EFCEF62" w14:textId="4806949C" w:rsidR="0077526E" w:rsidRDefault="00406626" w:rsidP="0077526E">
            <w:pPr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</w:t>
            </w:r>
            <w:r w:rsidR="0077526E">
              <w:rPr>
                <w:rFonts w:ascii="Arial" w:hAnsi="Arial" w:cs="Arial"/>
                <w:sz w:val="24"/>
                <w:szCs w:val="24"/>
              </w:rPr>
              <w:t xml:space="preserve"> Interventions</w:t>
            </w:r>
          </w:p>
          <w:p w14:paraId="392B3107" w14:textId="204B4AE9" w:rsidR="0077526E" w:rsidRDefault="0077526E" w:rsidP="0077526E">
            <w:pPr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406626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 xml:space="preserve"> – cases sent to legal </w:t>
            </w:r>
          </w:p>
          <w:p w14:paraId="6BD30D16" w14:textId="232CF34B" w:rsidR="0077526E" w:rsidRDefault="00406626" w:rsidP="0077526E">
            <w:pPr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  <w:r w:rsidR="0077526E">
              <w:rPr>
                <w:rFonts w:ascii="Arial" w:hAnsi="Arial" w:cs="Arial"/>
                <w:sz w:val="24"/>
                <w:szCs w:val="24"/>
              </w:rPr>
              <w:t xml:space="preserve"> – legal orders issued</w:t>
            </w:r>
          </w:p>
          <w:p w14:paraId="50D9D1CF" w14:textId="4A14EF0D" w:rsidR="0077526E" w:rsidRDefault="00406626" w:rsidP="0077526E">
            <w:pPr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="0077526E">
              <w:rPr>
                <w:rFonts w:ascii="Arial" w:hAnsi="Arial" w:cs="Arial"/>
                <w:sz w:val="24"/>
                <w:szCs w:val="24"/>
              </w:rPr>
              <w:t xml:space="preserve"> – online instant diary </w:t>
            </w:r>
          </w:p>
          <w:p w14:paraId="56B71D52" w14:textId="77777777" w:rsidR="003D6099" w:rsidRDefault="003D6099" w:rsidP="00B2062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8AC11D3" w14:textId="38771691" w:rsidR="00AB44C5" w:rsidRDefault="00AB44C5" w:rsidP="00B2062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BA97E0F" w14:textId="77777777" w:rsidR="00F872A5" w:rsidRDefault="00F872A5" w:rsidP="00B2062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6CB7A21" w14:textId="395EB0D3" w:rsidR="00A46784" w:rsidRDefault="00A46784" w:rsidP="00B2062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0072">
              <w:rPr>
                <w:rFonts w:ascii="Arial" w:hAnsi="Arial" w:cs="Arial"/>
                <w:b/>
                <w:bCs/>
                <w:sz w:val="24"/>
                <w:szCs w:val="24"/>
              </w:rPr>
              <w:t>AOB</w:t>
            </w:r>
          </w:p>
          <w:p w14:paraId="661347A8" w14:textId="77777777" w:rsidR="00A00FFF" w:rsidRPr="00380072" w:rsidRDefault="00A00FFF" w:rsidP="00B2062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670BE23" w14:textId="3B7B277E" w:rsidR="00AB44C5" w:rsidRDefault="00F872A5" w:rsidP="002660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SG mentioned that an email would be going out to TPOs to encourage applications of interest to fill PMG vacancies. </w:t>
            </w:r>
          </w:p>
          <w:p w14:paraId="45EA64B3" w14:textId="77777777" w:rsidR="00380072" w:rsidRDefault="00380072" w:rsidP="002660D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BAD4DE4" w14:textId="77777777" w:rsidR="00AB44C5" w:rsidRDefault="00AB44C5" w:rsidP="002660D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CB880B7" w14:textId="7274F379" w:rsidR="007D193D" w:rsidRPr="00787389" w:rsidRDefault="002213D5" w:rsidP="002660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="007D193D" w:rsidRPr="007D193D">
              <w:rPr>
                <w:rFonts w:ascii="Arial" w:hAnsi="Arial" w:cs="Arial"/>
                <w:b/>
                <w:sz w:val="24"/>
                <w:szCs w:val="24"/>
              </w:rPr>
              <w:t xml:space="preserve">ate of Next Meeting </w:t>
            </w:r>
          </w:p>
          <w:p w14:paraId="4D2EE94F" w14:textId="77777777" w:rsidR="007D193D" w:rsidRDefault="007D193D" w:rsidP="002660D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BB96D38" w14:textId="4DE7D690" w:rsidR="00E961D1" w:rsidRDefault="00EF5313" w:rsidP="002660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Monday</w:t>
            </w:r>
            <w:r w:rsidR="002D38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20B7C">
              <w:rPr>
                <w:rFonts w:ascii="Arial" w:hAnsi="Arial" w:cs="Arial"/>
                <w:sz w:val="24"/>
                <w:szCs w:val="24"/>
              </w:rPr>
              <w:t>26</w:t>
            </w:r>
            <w:r w:rsidR="00A20B7C" w:rsidRPr="00A20B7C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A20B7C">
              <w:rPr>
                <w:rFonts w:ascii="Arial" w:hAnsi="Arial" w:cs="Arial"/>
                <w:sz w:val="24"/>
                <w:szCs w:val="24"/>
              </w:rPr>
              <w:t xml:space="preserve"> July</w:t>
            </w:r>
            <w:r w:rsidR="00E3543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72118">
              <w:rPr>
                <w:rFonts w:ascii="Arial" w:hAnsi="Arial" w:cs="Arial"/>
                <w:sz w:val="24"/>
                <w:szCs w:val="24"/>
              </w:rPr>
              <w:t>202</w:t>
            </w:r>
            <w:r w:rsidR="00E35430">
              <w:rPr>
                <w:rFonts w:ascii="Arial" w:hAnsi="Arial" w:cs="Arial"/>
                <w:sz w:val="24"/>
                <w:szCs w:val="24"/>
              </w:rPr>
              <w:t>1</w:t>
            </w:r>
            <w:r w:rsidR="00897A07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457DD4">
              <w:rPr>
                <w:rFonts w:ascii="Arial" w:hAnsi="Arial" w:cs="Arial"/>
                <w:sz w:val="24"/>
                <w:szCs w:val="24"/>
              </w:rPr>
              <w:t>10</w:t>
            </w:r>
            <w:r w:rsidR="00B20624">
              <w:rPr>
                <w:rFonts w:ascii="Arial" w:hAnsi="Arial" w:cs="Arial"/>
                <w:sz w:val="24"/>
                <w:szCs w:val="24"/>
              </w:rPr>
              <w:t>.</w:t>
            </w:r>
            <w:r w:rsidR="00A00FFF">
              <w:rPr>
                <w:rFonts w:ascii="Arial" w:hAnsi="Arial" w:cs="Arial"/>
                <w:sz w:val="24"/>
                <w:szCs w:val="24"/>
              </w:rPr>
              <w:t>00</w:t>
            </w:r>
            <w:r w:rsidR="00457DD4">
              <w:rPr>
                <w:rFonts w:ascii="Arial" w:hAnsi="Arial" w:cs="Arial"/>
                <w:sz w:val="24"/>
                <w:szCs w:val="24"/>
              </w:rPr>
              <w:t>-1</w:t>
            </w:r>
            <w:r w:rsidR="001A2247">
              <w:rPr>
                <w:rFonts w:ascii="Arial" w:hAnsi="Arial" w:cs="Arial"/>
                <w:sz w:val="24"/>
                <w:szCs w:val="24"/>
              </w:rPr>
              <w:t>2</w:t>
            </w:r>
            <w:r w:rsidR="00457DD4">
              <w:rPr>
                <w:rFonts w:ascii="Arial" w:hAnsi="Arial" w:cs="Arial"/>
                <w:sz w:val="24"/>
                <w:szCs w:val="24"/>
              </w:rPr>
              <w:t>pm</w:t>
            </w:r>
            <w:r w:rsidR="00472118">
              <w:rPr>
                <w:rFonts w:ascii="Arial" w:hAnsi="Arial" w:cs="Arial"/>
                <w:sz w:val="24"/>
                <w:szCs w:val="24"/>
              </w:rPr>
              <w:t>,</w:t>
            </w:r>
            <w:r w:rsidR="00457DD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A1EC1">
              <w:rPr>
                <w:rFonts w:ascii="Arial" w:hAnsi="Arial" w:cs="Arial"/>
                <w:sz w:val="24"/>
                <w:szCs w:val="24"/>
              </w:rPr>
              <w:t xml:space="preserve">PMG </w:t>
            </w:r>
            <w:r w:rsidR="00472118">
              <w:rPr>
                <w:rFonts w:ascii="Arial" w:hAnsi="Arial" w:cs="Arial"/>
                <w:sz w:val="24"/>
                <w:szCs w:val="24"/>
              </w:rPr>
              <w:t xml:space="preserve">Teams </w:t>
            </w:r>
            <w:r w:rsidR="00A00FFF">
              <w:rPr>
                <w:rFonts w:ascii="Arial" w:hAnsi="Arial" w:cs="Arial"/>
                <w:sz w:val="24"/>
                <w:szCs w:val="24"/>
              </w:rPr>
              <w:t xml:space="preserve">Virtual </w:t>
            </w:r>
            <w:r w:rsidR="00472118">
              <w:rPr>
                <w:rFonts w:ascii="Arial" w:hAnsi="Arial" w:cs="Arial"/>
                <w:sz w:val="24"/>
                <w:szCs w:val="24"/>
              </w:rPr>
              <w:t>Meeting</w:t>
            </w:r>
          </w:p>
          <w:p w14:paraId="42A21681" w14:textId="5F46267B" w:rsidR="00A46784" w:rsidRDefault="00A46784" w:rsidP="002660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39FB7F0" w14:textId="77777777" w:rsidR="0074584D" w:rsidRPr="00B05630" w:rsidRDefault="0074584D" w:rsidP="003800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14:paraId="11604DAE" w14:textId="77777777" w:rsidR="00DA1101" w:rsidRDefault="00DA1101" w:rsidP="003931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690B75F" w14:textId="77777777" w:rsidR="00073E53" w:rsidRDefault="00073E53" w:rsidP="003931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8D782F6" w14:textId="77777777" w:rsidR="00073E53" w:rsidRDefault="00073E53" w:rsidP="00071D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EC81433" w14:textId="77777777" w:rsidR="00073E53" w:rsidRDefault="00073E53" w:rsidP="007461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CBBB388" w14:textId="77777777" w:rsidR="000B63AA" w:rsidRDefault="000B63AA" w:rsidP="003931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7E33B6D" w14:textId="77777777" w:rsidR="000B63AA" w:rsidRDefault="000B63AA" w:rsidP="003931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36BA854" w14:textId="77777777" w:rsidR="000B63AA" w:rsidRDefault="000B63AA" w:rsidP="003931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4256F4B" w14:textId="77777777" w:rsidR="000B63AA" w:rsidRDefault="000B63AA" w:rsidP="00A94A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B2B3C60" w14:textId="77777777" w:rsidR="00E91576" w:rsidRDefault="00E91576" w:rsidP="00DA0A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4B82E8E" w14:textId="77777777" w:rsidR="00E91576" w:rsidRDefault="00E91576" w:rsidP="00DA0A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8DEC4D7" w14:textId="77777777" w:rsidR="000B63AA" w:rsidRDefault="000B63AA" w:rsidP="00B36ED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5326258" w14:textId="77777777" w:rsidR="000B63AA" w:rsidRDefault="000B63AA" w:rsidP="006479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8F39592" w14:textId="77777777" w:rsidR="000B63AA" w:rsidRDefault="000B63AA" w:rsidP="003931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3BDE671" w14:textId="77777777" w:rsidR="000B63AA" w:rsidRDefault="000B63AA" w:rsidP="003931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73E662D" w14:textId="77777777" w:rsidR="000B63AA" w:rsidRDefault="000B63AA" w:rsidP="003931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FE2A032" w14:textId="77777777" w:rsidR="000B63AA" w:rsidRDefault="000B63AA" w:rsidP="003931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4285B76" w14:textId="77777777" w:rsidR="000B63AA" w:rsidRDefault="000B63AA" w:rsidP="007000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B496150" w14:textId="77777777" w:rsidR="000B63AA" w:rsidRDefault="000B63AA" w:rsidP="003931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926EA50" w14:textId="77777777" w:rsidR="000B63AA" w:rsidRDefault="000B63AA" w:rsidP="00563B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4F7FE5E" w14:textId="77777777" w:rsidR="000B63AA" w:rsidRDefault="000B63AA" w:rsidP="003931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8E626EE" w14:textId="77777777" w:rsidR="000B63AA" w:rsidRDefault="000B63AA" w:rsidP="003931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0703695" w14:textId="77777777" w:rsidR="000B63AA" w:rsidRDefault="000B63AA" w:rsidP="003931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BEA957E" w14:textId="77777777" w:rsidR="000B63AA" w:rsidRDefault="000B63AA" w:rsidP="003931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175F8CA" w14:textId="77777777" w:rsidR="000B63AA" w:rsidRDefault="000B63AA" w:rsidP="003931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5D61FB2" w14:textId="77777777" w:rsidR="000B63AA" w:rsidRDefault="000B63AA" w:rsidP="003931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28ABFFD" w14:textId="77777777" w:rsidR="000B63AA" w:rsidRDefault="000B63AA" w:rsidP="00314F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FF41BF5" w14:textId="77777777" w:rsidR="000B63AA" w:rsidRDefault="000B63AA" w:rsidP="003931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2E1780C" w14:textId="77777777" w:rsidR="00073E53" w:rsidRDefault="00073E53" w:rsidP="00570E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EC7295F" w14:textId="77777777" w:rsidR="00073E53" w:rsidRDefault="00073E53" w:rsidP="003931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98AE028" w14:textId="5A96063B" w:rsidR="0071516B" w:rsidRDefault="0071516B" w:rsidP="003931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879FD3E" w14:textId="0AF51E60" w:rsidR="00E74782" w:rsidRDefault="00E74782" w:rsidP="003931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89AFD19" w14:textId="00AB2FC3" w:rsidR="00E74782" w:rsidRDefault="00E74782" w:rsidP="00AB44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FC60C50" w14:textId="77777777" w:rsidR="0071516B" w:rsidRDefault="0071516B" w:rsidP="003931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BD3323A" w14:textId="77777777" w:rsidR="0071516B" w:rsidRDefault="0071516B" w:rsidP="003931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03ABAC1" w14:textId="77777777" w:rsidR="0071516B" w:rsidRDefault="0071516B" w:rsidP="003931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81B563A" w14:textId="77777777" w:rsidR="0071516B" w:rsidRDefault="0071516B" w:rsidP="003931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BC7E049" w14:textId="77777777" w:rsidR="0071516B" w:rsidRDefault="0071516B" w:rsidP="003931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DF43C0B" w14:textId="77777777" w:rsidR="00C84AEE" w:rsidRDefault="00C84AEE" w:rsidP="003931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DB03E93" w14:textId="77777777" w:rsidR="00C84AEE" w:rsidRDefault="00C84AEE" w:rsidP="003931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D5D594E" w14:textId="77777777" w:rsidR="00C84AEE" w:rsidRDefault="00C84AEE" w:rsidP="003931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137DF40" w14:textId="77777777" w:rsidR="0071516B" w:rsidRDefault="0071516B" w:rsidP="003931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77C72E4" w14:textId="77777777" w:rsidR="00073E53" w:rsidRDefault="00073E53" w:rsidP="003468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C506A19" w14:textId="77777777" w:rsidR="009A0416" w:rsidRDefault="009A0416" w:rsidP="003931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4030FAE" w14:textId="77777777" w:rsidR="00073E53" w:rsidRDefault="00073E53" w:rsidP="003931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47D74CE" w14:textId="77777777" w:rsidR="00E60166" w:rsidRDefault="00E60166" w:rsidP="00563B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BF6E092" w14:textId="77777777" w:rsidR="00E60166" w:rsidRDefault="00E60166" w:rsidP="003931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91223CB" w14:textId="77777777" w:rsidR="00073E53" w:rsidRDefault="00073E53" w:rsidP="003931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7F40C06" w14:textId="77777777" w:rsidR="00C84AEE" w:rsidRDefault="00C84AEE" w:rsidP="003931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87DFD86" w14:textId="77777777" w:rsidR="00C84AEE" w:rsidRDefault="00C84AEE" w:rsidP="003931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473D21F" w14:textId="77777777" w:rsidR="006E62C8" w:rsidRDefault="006E62C8" w:rsidP="003931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A50E44D" w14:textId="2670D3EA" w:rsidR="006E62C8" w:rsidRDefault="006E62C8" w:rsidP="006C239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C532D53" w14:textId="77777777" w:rsidR="006E62C8" w:rsidRDefault="006E62C8" w:rsidP="003931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DFE8A58" w14:textId="77777777" w:rsidR="00073E53" w:rsidRDefault="00073E53" w:rsidP="00ED3FD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90E067E" w14:textId="77777777" w:rsidR="00073E53" w:rsidRDefault="00073E53" w:rsidP="003931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A1BF647" w14:textId="77777777" w:rsidR="00073E53" w:rsidRDefault="00073E53" w:rsidP="003931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DC3C7DB" w14:textId="77777777" w:rsidR="00073E53" w:rsidRDefault="00073E53" w:rsidP="005F3C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AD6C9AB" w14:textId="77777777" w:rsidR="00073E53" w:rsidRDefault="00073E53" w:rsidP="003931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D0365F0" w14:textId="77777777" w:rsidR="00073E53" w:rsidRDefault="00073E53" w:rsidP="003931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66A603C" w14:textId="77777777" w:rsidR="00073E53" w:rsidRDefault="00073E53" w:rsidP="00DB6D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9FAB28A" w14:textId="77777777" w:rsidR="00073E53" w:rsidRDefault="00073E53" w:rsidP="00E601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1A042AF" w14:textId="77777777" w:rsidR="00073E53" w:rsidRDefault="00073E53" w:rsidP="003931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C2AF249" w14:textId="0F683A8A" w:rsidR="00073E53" w:rsidRDefault="00073E53" w:rsidP="00C55F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69DDBFF" w14:textId="77777777" w:rsidR="00073E53" w:rsidRDefault="00073E53" w:rsidP="003931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10D9AAE" w14:textId="77777777" w:rsidR="00073E53" w:rsidRDefault="00073E53" w:rsidP="003931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1F3E544" w14:textId="77777777" w:rsidR="00073E53" w:rsidRDefault="00073E53" w:rsidP="003931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4AF5CA9" w14:textId="77777777" w:rsidR="00C84AEE" w:rsidRDefault="00C84AEE" w:rsidP="00C84A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6829C15" w14:textId="77777777" w:rsidR="00073E53" w:rsidRDefault="00073E53" w:rsidP="003931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BB7E0D3" w14:textId="77777777" w:rsidR="00690589" w:rsidRDefault="00690589" w:rsidP="007A32B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839017A" w14:textId="77777777" w:rsidR="00690589" w:rsidRDefault="00690589" w:rsidP="001373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DFA84DB" w14:textId="77777777" w:rsidR="00690589" w:rsidRDefault="00690589" w:rsidP="003931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EC78FBD" w14:textId="77777777" w:rsidR="0039437F" w:rsidRDefault="0039437F" w:rsidP="003931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8E218C2" w14:textId="25F59F46" w:rsidR="0039437F" w:rsidRDefault="0039437F" w:rsidP="001373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AEC0404" w14:textId="2B62E126" w:rsidR="00801FFA" w:rsidRDefault="00801FFA" w:rsidP="001373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B644487" w14:textId="20A59ABA" w:rsidR="00801FFA" w:rsidRDefault="00801FFA" w:rsidP="001373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C2DA771" w14:textId="4E7D53AC" w:rsidR="00801FFA" w:rsidRDefault="00801FFA" w:rsidP="001373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8FFBB1C" w14:textId="77777777" w:rsidR="00801FFA" w:rsidRDefault="00801FFA" w:rsidP="001373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4DC8ECF" w14:textId="62EE12F7" w:rsidR="0039437F" w:rsidRDefault="0039437F" w:rsidP="00801F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C5F8E37" w14:textId="77777777" w:rsidR="0039437F" w:rsidRDefault="0039437F" w:rsidP="007559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8DFA6D9" w14:textId="77777777" w:rsidR="0039437F" w:rsidRDefault="0039437F" w:rsidP="00A94A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710CEFC" w14:textId="77777777" w:rsidR="0083411E" w:rsidRDefault="0083411E" w:rsidP="003931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AE198EE" w14:textId="77777777" w:rsidR="00C1745D" w:rsidRDefault="00C1745D" w:rsidP="008341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BB48DD9" w14:textId="77777777" w:rsidR="0083411E" w:rsidRDefault="0083411E" w:rsidP="008341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8B277D4" w14:textId="77777777" w:rsidR="0083411E" w:rsidRDefault="0083411E" w:rsidP="003931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1ABCA1E" w14:textId="77777777" w:rsidR="0083411E" w:rsidRDefault="0083411E" w:rsidP="003931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675D364" w14:textId="77777777" w:rsidR="0083411E" w:rsidRDefault="0083411E" w:rsidP="003931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0DE0D9D" w14:textId="2D3FFE9E" w:rsidR="00073E53" w:rsidRDefault="007B314E" w:rsidP="007B314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</w:p>
          <w:p w14:paraId="01BD00C7" w14:textId="77777777" w:rsidR="00073E53" w:rsidRDefault="00073E53" w:rsidP="004914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AD3835F" w14:textId="77777777" w:rsidR="00ED48A1" w:rsidRDefault="00ED48A1" w:rsidP="00AE5CE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F63AC61" w14:textId="77777777" w:rsidR="00ED48A1" w:rsidRDefault="00ED48A1" w:rsidP="004914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DD8E00E" w14:textId="77777777" w:rsidR="00073E53" w:rsidRDefault="00073E53" w:rsidP="00982DF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4183242" w14:textId="77777777" w:rsidR="00073E53" w:rsidRDefault="00073E53" w:rsidP="003931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F4CD828" w14:textId="77777777" w:rsidR="00073E53" w:rsidRDefault="00073E53" w:rsidP="00AD53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20D49A0" w14:textId="77777777" w:rsidR="00073E53" w:rsidRDefault="00073E53" w:rsidP="00CA32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2CE69D2" w14:textId="77777777" w:rsidR="00073E53" w:rsidRDefault="00073E53" w:rsidP="003931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3BE904E" w14:textId="77777777" w:rsidR="00ED48A1" w:rsidRDefault="00ED48A1" w:rsidP="003931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0B2D334" w14:textId="77777777" w:rsidR="00ED48A1" w:rsidRDefault="00ED48A1" w:rsidP="00A16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75D6E0C" w14:textId="77777777" w:rsidR="00ED48A1" w:rsidRDefault="00ED48A1" w:rsidP="003931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6539B5F" w14:textId="77777777" w:rsidR="00ED48A1" w:rsidRDefault="00ED48A1" w:rsidP="003931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07C839F" w14:textId="77777777" w:rsidR="00073E53" w:rsidRDefault="00073E53" w:rsidP="0061518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3D24B1F" w14:textId="77777777" w:rsidR="009A0416" w:rsidRDefault="009A0416" w:rsidP="0061518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598AE5E" w14:textId="34D3F259" w:rsidR="00867825" w:rsidRDefault="00210C2E" w:rsidP="00210C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SG/KH</w:t>
            </w:r>
          </w:p>
          <w:p w14:paraId="6D661846" w14:textId="77777777" w:rsidR="00867825" w:rsidRDefault="00867825" w:rsidP="0061518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0BE2441" w14:textId="77777777" w:rsidR="00867825" w:rsidRDefault="00867825" w:rsidP="0061518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981779B" w14:textId="77777777" w:rsidR="00867825" w:rsidRDefault="00867825" w:rsidP="00A94A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6D62C4F" w14:textId="77777777" w:rsidR="00867825" w:rsidRDefault="00867825" w:rsidP="0061518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16E9E1E" w14:textId="77777777" w:rsidR="00867825" w:rsidRDefault="00867825" w:rsidP="0061518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BB4A4B2" w14:textId="77777777" w:rsidR="00867825" w:rsidRDefault="00867825" w:rsidP="001D16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C1F4745" w14:textId="77777777" w:rsidR="00867825" w:rsidRDefault="00867825" w:rsidP="0061518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6FE1B60" w14:textId="77777777" w:rsidR="00867825" w:rsidRDefault="00867825" w:rsidP="0061518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D6D0EA3" w14:textId="77777777" w:rsidR="00867825" w:rsidRDefault="00867825" w:rsidP="0061518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BD7581B" w14:textId="77777777" w:rsidR="00867825" w:rsidRDefault="00867825" w:rsidP="0061518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F5BFC4B" w14:textId="77777777" w:rsidR="00867825" w:rsidRDefault="00867825" w:rsidP="0061518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6EAA615" w14:textId="77777777" w:rsidR="00867825" w:rsidRDefault="00867825" w:rsidP="0061518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2F24F7E" w14:textId="77777777" w:rsidR="00867825" w:rsidRDefault="00867825" w:rsidP="0061518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4E062C7" w14:textId="77777777" w:rsidR="00867825" w:rsidRDefault="00867825" w:rsidP="0061518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F3A2323" w14:textId="77777777" w:rsidR="00867825" w:rsidRDefault="00867825" w:rsidP="0061518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462F46A" w14:textId="77777777" w:rsidR="00867825" w:rsidRDefault="00867825" w:rsidP="0061518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3478CB5" w14:textId="77777777" w:rsidR="00867825" w:rsidRDefault="00867825" w:rsidP="0061518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AEDBB85" w14:textId="77777777" w:rsidR="00867825" w:rsidRDefault="00867825" w:rsidP="0061518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D3FA6E5" w14:textId="77777777" w:rsidR="00867825" w:rsidRDefault="00867825" w:rsidP="0061518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DF28745" w14:textId="77777777" w:rsidR="00867825" w:rsidRDefault="00867825" w:rsidP="0061518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C3C2101" w14:textId="77777777" w:rsidR="00867825" w:rsidRDefault="00867825" w:rsidP="0061518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9CB1362" w14:textId="77777777" w:rsidR="00867825" w:rsidRDefault="00867825" w:rsidP="0061518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EB35F5B" w14:textId="77777777" w:rsidR="00867825" w:rsidRDefault="00867825" w:rsidP="0061518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25E0E35" w14:textId="77777777" w:rsidR="00867825" w:rsidRDefault="00867825" w:rsidP="0061518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D53F3AD" w14:textId="77777777" w:rsidR="00867825" w:rsidRDefault="00867825" w:rsidP="0061518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8B80765" w14:textId="77777777" w:rsidR="00867825" w:rsidRDefault="00867825" w:rsidP="0061518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700757A" w14:textId="77777777" w:rsidR="00867825" w:rsidRDefault="00867825" w:rsidP="00D81D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7A77D3F" w14:textId="77777777" w:rsidR="00867825" w:rsidRDefault="00867825" w:rsidP="0061518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F7CAF02" w14:textId="77777777" w:rsidR="00867825" w:rsidRDefault="00867825" w:rsidP="0061518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D52A063" w14:textId="77777777" w:rsidR="00867825" w:rsidRDefault="00867825" w:rsidP="0061518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5DFECCD" w14:textId="77777777" w:rsidR="00867825" w:rsidRDefault="00867825" w:rsidP="0061518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A8C5176" w14:textId="77777777" w:rsidR="00867825" w:rsidRDefault="00867825" w:rsidP="0061518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41DDF4E" w14:textId="77777777" w:rsidR="00867825" w:rsidRDefault="00867825" w:rsidP="0061518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90C7917" w14:textId="77777777" w:rsidR="00E961D1" w:rsidRDefault="00E961D1" w:rsidP="0021686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E8E6BAD" w14:textId="77777777" w:rsidR="00E961D1" w:rsidRDefault="00E961D1" w:rsidP="0061518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8C5C3A8" w14:textId="77777777" w:rsidR="00E961D1" w:rsidRDefault="00E961D1" w:rsidP="0061518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5EFEEF5" w14:textId="77777777" w:rsidR="00867825" w:rsidRDefault="00867825" w:rsidP="0061518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0AEE832" w14:textId="77777777" w:rsidR="00E961D1" w:rsidRDefault="00E961D1" w:rsidP="0061518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10EB309" w14:textId="77777777" w:rsidR="00E961D1" w:rsidRDefault="00E961D1" w:rsidP="0061518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BF73730" w14:textId="77777777" w:rsidR="00E961D1" w:rsidRDefault="00E961D1" w:rsidP="0061518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60CFAE2" w14:textId="77777777" w:rsidR="00E961D1" w:rsidRDefault="00E961D1" w:rsidP="0061518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B01B71F" w14:textId="77777777" w:rsidR="00E961D1" w:rsidRDefault="00E961D1" w:rsidP="0061518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BDB0664" w14:textId="031F1CF8" w:rsidR="00E961D1" w:rsidRDefault="00E961D1" w:rsidP="003800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89DF106" w14:textId="77777777" w:rsidR="00867825" w:rsidRDefault="00867825" w:rsidP="00494B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E343F16" w14:textId="77777777" w:rsidR="00867825" w:rsidRDefault="00867825" w:rsidP="008678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564E28B" w14:textId="0EF15C27" w:rsidR="00867825" w:rsidRDefault="00867825" w:rsidP="008678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A53C724" w14:textId="77777777" w:rsidR="00867825" w:rsidRDefault="00867825" w:rsidP="008678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B0B5EFC" w14:textId="77777777" w:rsidR="00867825" w:rsidRDefault="00867825" w:rsidP="008678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E47B826" w14:textId="77777777" w:rsidR="00867825" w:rsidRDefault="00867825" w:rsidP="008678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0705209" w14:textId="77777777" w:rsidR="00867825" w:rsidRDefault="00867825" w:rsidP="008678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11E8472" w14:textId="3D4A164B" w:rsidR="00342FDD" w:rsidRDefault="00342FDD" w:rsidP="00441D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2C46367" w14:textId="77777777" w:rsidR="006A16A9" w:rsidRDefault="006A16A9" w:rsidP="006A16A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B5E1E10" w14:textId="77777777" w:rsidR="006A16A9" w:rsidRDefault="006A16A9" w:rsidP="006A16A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FF84A9D" w14:textId="77777777" w:rsidR="006A16A9" w:rsidRDefault="006A16A9" w:rsidP="006A16A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0470E5C" w14:textId="77777777" w:rsidR="006A16A9" w:rsidRDefault="006A16A9" w:rsidP="006A16A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849A32C" w14:textId="77777777" w:rsidR="006A16A9" w:rsidRDefault="006A16A9" w:rsidP="006A16A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301C312" w14:textId="77777777" w:rsidR="006A16A9" w:rsidRDefault="006A16A9" w:rsidP="006A16A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297EC4A" w14:textId="77777777" w:rsidR="006A16A9" w:rsidRDefault="006A16A9" w:rsidP="006A16A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C2F0B35" w14:textId="77777777" w:rsidR="006A16A9" w:rsidRDefault="006A16A9" w:rsidP="006A16A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62B4AC8" w14:textId="77777777" w:rsidR="006A16A9" w:rsidRDefault="006A16A9" w:rsidP="006A16A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9D22E4B" w14:textId="77777777" w:rsidR="006A16A9" w:rsidRDefault="006A16A9" w:rsidP="006A16A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506926A" w14:textId="77777777" w:rsidR="006A16A9" w:rsidRDefault="006A16A9" w:rsidP="006A16A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031AF5B" w14:textId="77777777" w:rsidR="006A16A9" w:rsidRDefault="006A16A9" w:rsidP="006A16A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2EB3B98" w14:textId="77777777" w:rsidR="006A16A9" w:rsidRDefault="006A16A9" w:rsidP="006A16A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EBEB7BD" w14:textId="77777777" w:rsidR="006A16A9" w:rsidRDefault="006A16A9" w:rsidP="006A16A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D424486" w14:textId="77777777" w:rsidR="006A16A9" w:rsidRDefault="006A16A9" w:rsidP="006A16A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526195B" w14:textId="77777777" w:rsidR="006A16A9" w:rsidRDefault="006A16A9" w:rsidP="006A16A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82CCCD8" w14:textId="77777777" w:rsidR="006A16A9" w:rsidRDefault="006A16A9" w:rsidP="006A16A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065117A" w14:textId="77777777" w:rsidR="006A16A9" w:rsidRDefault="006A16A9" w:rsidP="006A16A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4030F54" w14:textId="77777777" w:rsidR="006A16A9" w:rsidRDefault="006A16A9" w:rsidP="006A16A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E2AE883" w14:textId="77777777" w:rsidR="006A16A9" w:rsidRDefault="006A16A9" w:rsidP="006A16A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FE18528" w14:textId="77777777" w:rsidR="006A16A9" w:rsidRDefault="006A16A9" w:rsidP="006A16A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94CB7FC" w14:textId="77777777" w:rsidR="006A16A9" w:rsidRDefault="006A16A9" w:rsidP="006A16A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9EC9695" w14:textId="77777777" w:rsidR="006A16A9" w:rsidRDefault="006A16A9" w:rsidP="006A16A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1D8FBBA" w14:textId="77777777" w:rsidR="006A16A9" w:rsidRDefault="006A16A9" w:rsidP="006A16A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F3A881B" w14:textId="77777777" w:rsidR="006A16A9" w:rsidRDefault="006A16A9" w:rsidP="006A16A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9190325" w14:textId="77777777" w:rsidR="006A16A9" w:rsidRDefault="006A16A9" w:rsidP="006A16A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40EEE4B" w14:textId="77777777" w:rsidR="006A16A9" w:rsidRDefault="006A16A9" w:rsidP="006A16A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FBA3EDF" w14:textId="77777777" w:rsidR="006A16A9" w:rsidRDefault="006A16A9" w:rsidP="006A16A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F9CD256" w14:textId="77777777" w:rsidR="006A16A9" w:rsidRDefault="006A16A9" w:rsidP="006A16A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0E6D13B" w14:textId="77777777" w:rsidR="006A16A9" w:rsidRDefault="006A16A9" w:rsidP="006A16A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530B0F6" w14:textId="77777777" w:rsidR="006A16A9" w:rsidRDefault="006A16A9" w:rsidP="00AB319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FB54DBD" w14:textId="77777777" w:rsidR="00A00FFF" w:rsidRDefault="00A00FFF" w:rsidP="00AB319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A30D5D5" w14:textId="77777777" w:rsidR="00A00FFF" w:rsidRDefault="00A00FFF" w:rsidP="00AB319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4B6CBFB" w14:textId="77777777" w:rsidR="00A00FFF" w:rsidRDefault="00A00FFF" w:rsidP="00AB319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1BCEC0A" w14:textId="77777777" w:rsidR="00A00FFF" w:rsidRDefault="00A00FFF" w:rsidP="00AB319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C19B4C2" w14:textId="77777777" w:rsidR="00A00FFF" w:rsidRDefault="00A00FFF" w:rsidP="00AB319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8FADEC3" w14:textId="77777777" w:rsidR="00A00FFF" w:rsidRDefault="00A00FFF" w:rsidP="00AB319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B674EFD" w14:textId="77777777" w:rsidR="00A00FFF" w:rsidRDefault="00A00FFF" w:rsidP="00AB319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06CAA5B" w14:textId="77777777" w:rsidR="00A00FFF" w:rsidRDefault="00A00FFF" w:rsidP="00AB319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2D6BF98" w14:textId="77777777" w:rsidR="00A00FFF" w:rsidRDefault="00A00FFF" w:rsidP="00AB319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876FA42" w14:textId="77777777" w:rsidR="00A00FFF" w:rsidRDefault="00A00FFF" w:rsidP="00AB319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44558ED" w14:textId="77777777" w:rsidR="00A00FFF" w:rsidRDefault="00A00FFF" w:rsidP="00AB319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D87AF07" w14:textId="77777777" w:rsidR="00A00FFF" w:rsidRDefault="00A00FFF" w:rsidP="00AB319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36AE140" w14:textId="77777777" w:rsidR="00A00FFF" w:rsidRDefault="00A00FFF" w:rsidP="00AB319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FD0B9D4" w14:textId="77777777" w:rsidR="00A00FFF" w:rsidRDefault="00A00FFF" w:rsidP="00AB319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FEF1C8A" w14:textId="77777777" w:rsidR="00A00FFF" w:rsidRDefault="00A00FFF" w:rsidP="00AB319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D3EFCAD" w14:textId="114AFF42" w:rsidR="00A00FFF" w:rsidRPr="007607EB" w:rsidRDefault="00A00FFF" w:rsidP="00AB319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1695AE8" w14:textId="77777777" w:rsidR="000F7F55" w:rsidRDefault="00416CA9" w:rsidP="00444223">
      <w:r>
        <w:lastRenderedPageBreak/>
        <w:t xml:space="preserve"> </w:t>
      </w:r>
    </w:p>
    <w:sectPr w:rsidR="000F7F55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893165" w14:textId="77777777" w:rsidR="00D16314" w:rsidRDefault="00D16314" w:rsidP="00CC550C">
      <w:r>
        <w:separator/>
      </w:r>
    </w:p>
  </w:endnote>
  <w:endnote w:type="continuationSeparator" w:id="0">
    <w:p w14:paraId="22652873" w14:textId="77777777" w:rsidR="00D16314" w:rsidRDefault="00D16314" w:rsidP="00CC5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umanst521 BT">
    <w:altName w:val="Times New Roman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B7803" w14:textId="77777777" w:rsidR="00F9012D" w:rsidRDefault="00F9012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7C57CC80" w14:textId="77777777" w:rsidR="00F9012D" w:rsidRDefault="00F901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0FFC99" w14:textId="77777777" w:rsidR="00D16314" w:rsidRDefault="00D16314" w:rsidP="00CC550C">
      <w:r>
        <w:separator/>
      </w:r>
    </w:p>
  </w:footnote>
  <w:footnote w:type="continuationSeparator" w:id="0">
    <w:p w14:paraId="09645AB8" w14:textId="77777777" w:rsidR="00D16314" w:rsidRDefault="00D16314" w:rsidP="00CC55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72729"/>
    <w:multiLevelType w:val="hybridMultilevel"/>
    <w:tmpl w:val="E4C85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C6ABE"/>
    <w:multiLevelType w:val="hybridMultilevel"/>
    <w:tmpl w:val="774C00D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A3BA0"/>
    <w:multiLevelType w:val="hybridMultilevel"/>
    <w:tmpl w:val="BE54372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47694C"/>
    <w:multiLevelType w:val="hybridMultilevel"/>
    <w:tmpl w:val="C05E5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935AA"/>
    <w:multiLevelType w:val="hybridMultilevel"/>
    <w:tmpl w:val="E5546D60"/>
    <w:lvl w:ilvl="0" w:tplc="08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5" w15:restartNumberingAfterBreak="0">
    <w:nsid w:val="10096D9E"/>
    <w:multiLevelType w:val="hybridMultilevel"/>
    <w:tmpl w:val="0EFAD0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70AA9"/>
    <w:multiLevelType w:val="hybridMultilevel"/>
    <w:tmpl w:val="2FE82636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7" w15:restartNumberingAfterBreak="0">
    <w:nsid w:val="1C581816"/>
    <w:multiLevelType w:val="hybridMultilevel"/>
    <w:tmpl w:val="94D2D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6C5F74"/>
    <w:multiLevelType w:val="hybridMultilevel"/>
    <w:tmpl w:val="1318F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702190"/>
    <w:multiLevelType w:val="hybridMultilevel"/>
    <w:tmpl w:val="6E8A3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C51278"/>
    <w:multiLevelType w:val="hybridMultilevel"/>
    <w:tmpl w:val="7EF618D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AD5B51"/>
    <w:multiLevelType w:val="hybridMultilevel"/>
    <w:tmpl w:val="1BD28674"/>
    <w:lvl w:ilvl="0" w:tplc="08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2" w15:restartNumberingAfterBreak="0">
    <w:nsid w:val="32E8255C"/>
    <w:multiLevelType w:val="hybridMultilevel"/>
    <w:tmpl w:val="285A4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397993"/>
    <w:multiLevelType w:val="hybridMultilevel"/>
    <w:tmpl w:val="A510D6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C1836AF"/>
    <w:multiLevelType w:val="hybridMultilevel"/>
    <w:tmpl w:val="2D269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5620AA"/>
    <w:multiLevelType w:val="hybridMultilevel"/>
    <w:tmpl w:val="BBC86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224664"/>
    <w:multiLevelType w:val="hybridMultilevel"/>
    <w:tmpl w:val="2AB233A8"/>
    <w:lvl w:ilvl="0" w:tplc="F03CD320">
      <w:numFmt w:val="bullet"/>
      <w:lvlText w:val="-"/>
      <w:lvlJc w:val="left"/>
      <w:pPr>
        <w:ind w:left="720" w:hanging="360"/>
      </w:pPr>
      <w:rPr>
        <w:rFonts w:ascii="Humanst521 BT" w:eastAsia="Times New Roman" w:hAnsi="Humanst521 B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C71AD9"/>
    <w:multiLevelType w:val="hybridMultilevel"/>
    <w:tmpl w:val="58AA0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3B415A"/>
    <w:multiLevelType w:val="hybridMultilevel"/>
    <w:tmpl w:val="9A1A83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855780"/>
    <w:multiLevelType w:val="hybridMultilevel"/>
    <w:tmpl w:val="1E1ED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9A6394"/>
    <w:multiLevelType w:val="hybridMultilevel"/>
    <w:tmpl w:val="DE82CB40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F905261"/>
    <w:multiLevelType w:val="hybridMultilevel"/>
    <w:tmpl w:val="3376BA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FDA0353"/>
    <w:multiLevelType w:val="hybridMultilevel"/>
    <w:tmpl w:val="D0D87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D821C5"/>
    <w:multiLevelType w:val="hybridMultilevel"/>
    <w:tmpl w:val="D9984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1F27E3"/>
    <w:multiLevelType w:val="hybridMultilevel"/>
    <w:tmpl w:val="59FC7EAC"/>
    <w:lvl w:ilvl="0" w:tplc="180A9E6E">
      <w:numFmt w:val="bullet"/>
      <w:lvlText w:val="-"/>
      <w:lvlJc w:val="left"/>
      <w:pPr>
        <w:ind w:left="-32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6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2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28" w:hanging="360"/>
      </w:pPr>
      <w:rPr>
        <w:rFonts w:ascii="Wingdings" w:hAnsi="Wingdings" w:hint="default"/>
      </w:rPr>
    </w:lvl>
  </w:abstractNum>
  <w:abstractNum w:abstractNumId="25" w15:restartNumberingAfterBreak="0">
    <w:nsid w:val="65D43D85"/>
    <w:multiLevelType w:val="hybridMultilevel"/>
    <w:tmpl w:val="46E8A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1C36F7"/>
    <w:multiLevelType w:val="hybridMultilevel"/>
    <w:tmpl w:val="784EC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4F659C"/>
    <w:multiLevelType w:val="hybridMultilevel"/>
    <w:tmpl w:val="A09AC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813D29"/>
    <w:multiLevelType w:val="hybridMultilevel"/>
    <w:tmpl w:val="0B74E6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4E079D8"/>
    <w:multiLevelType w:val="hybridMultilevel"/>
    <w:tmpl w:val="5CE4F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C34155"/>
    <w:multiLevelType w:val="hybridMultilevel"/>
    <w:tmpl w:val="2C44AC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4"/>
  </w:num>
  <w:num w:numId="3">
    <w:abstractNumId w:val="11"/>
  </w:num>
  <w:num w:numId="4">
    <w:abstractNumId w:val="30"/>
  </w:num>
  <w:num w:numId="5">
    <w:abstractNumId w:val="25"/>
  </w:num>
  <w:num w:numId="6">
    <w:abstractNumId w:val="18"/>
  </w:num>
  <w:num w:numId="7">
    <w:abstractNumId w:val="1"/>
  </w:num>
  <w:num w:numId="8">
    <w:abstractNumId w:val="14"/>
  </w:num>
  <w:num w:numId="9">
    <w:abstractNumId w:val="8"/>
  </w:num>
  <w:num w:numId="10">
    <w:abstractNumId w:val="2"/>
  </w:num>
  <w:num w:numId="11">
    <w:abstractNumId w:val="26"/>
  </w:num>
  <w:num w:numId="12">
    <w:abstractNumId w:val="27"/>
  </w:num>
  <w:num w:numId="13">
    <w:abstractNumId w:val="22"/>
  </w:num>
  <w:num w:numId="14">
    <w:abstractNumId w:val="12"/>
  </w:num>
  <w:num w:numId="15">
    <w:abstractNumId w:val="10"/>
  </w:num>
  <w:num w:numId="16">
    <w:abstractNumId w:val="23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3"/>
  </w:num>
  <w:num w:numId="20">
    <w:abstractNumId w:val="7"/>
  </w:num>
  <w:num w:numId="21">
    <w:abstractNumId w:val="17"/>
  </w:num>
  <w:num w:numId="22">
    <w:abstractNumId w:val="9"/>
  </w:num>
  <w:num w:numId="23">
    <w:abstractNumId w:val="13"/>
  </w:num>
  <w:num w:numId="24">
    <w:abstractNumId w:val="0"/>
  </w:num>
  <w:num w:numId="25">
    <w:abstractNumId w:val="29"/>
  </w:num>
  <w:num w:numId="26">
    <w:abstractNumId w:val="4"/>
  </w:num>
  <w:num w:numId="27">
    <w:abstractNumId w:val="28"/>
  </w:num>
  <w:num w:numId="28">
    <w:abstractNumId w:val="21"/>
  </w:num>
  <w:num w:numId="29">
    <w:abstractNumId w:val="19"/>
  </w:num>
  <w:num w:numId="30">
    <w:abstractNumId w:val="20"/>
  </w:num>
  <w:num w:numId="31">
    <w:abstractNumId w:val="15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crypted_CloudStatistics_StoryID" w:val="T+IzRQULtyb7m8ArGkfEsLRBpsIJbo4iA4A+Ogt2pIizWXhsmBGINRMoxwgF3DXG"/>
  </w:docVars>
  <w:rsids>
    <w:rsidRoot w:val="000F7F55"/>
    <w:rsid w:val="000017B4"/>
    <w:rsid w:val="00002FBF"/>
    <w:rsid w:val="0000311A"/>
    <w:rsid w:val="000068B7"/>
    <w:rsid w:val="00007832"/>
    <w:rsid w:val="00007C6E"/>
    <w:rsid w:val="000111A9"/>
    <w:rsid w:val="000126FC"/>
    <w:rsid w:val="00012DB7"/>
    <w:rsid w:val="000130D9"/>
    <w:rsid w:val="00013651"/>
    <w:rsid w:val="0001475C"/>
    <w:rsid w:val="000149E4"/>
    <w:rsid w:val="00014FCB"/>
    <w:rsid w:val="0001673E"/>
    <w:rsid w:val="00022A08"/>
    <w:rsid w:val="00022FAB"/>
    <w:rsid w:val="0002553B"/>
    <w:rsid w:val="00030BA5"/>
    <w:rsid w:val="00031996"/>
    <w:rsid w:val="00033C8A"/>
    <w:rsid w:val="000349EF"/>
    <w:rsid w:val="00041DCF"/>
    <w:rsid w:val="00043FEF"/>
    <w:rsid w:val="00044228"/>
    <w:rsid w:val="0004698B"/>
    <w:rsid w:val="00050E95"/>
    <w:rsid w:val="00051289"/>
    <w:rsid w:val="000514DD"/>
    <w:rsid w:val="00052E64"/>
    <w:rsid w:val="00053EEA"/>
    <w:rsid w:val="00054ED1"/>
    <w:rsid w:val="00055294"/>
    <w:rsid w:val="00055A15"/>
    <w:rsid w:val="00055FCC"/>
    <w:rsid w:val="000566F5"/>
    <w:rsid w:val="000570D8"/>
    <w:rsid w:val="00060D0E"/>
    <w:rsid w:val="00064F9F"/>
    <w:rsid w:val="00066429"/>
    <w:rsid w:val="00067126"/>
    <w:rsid w:val="000708A3"/>
    <w:rsid w:val="00071D6F"/>
    <w:rsid w:val="00072E3D"/>
    <w:rsid w:val="00073E53"/>
    <w:rsid w:val="00077D06"/>
    <w:rsid w:val="0008090A"/>
    <w:rsid w:val="00080D68"/>
    <w:rsid w:val="00081EAF"/>
    <w:rsid w:val="00084658"/>
    <w:rsid w:val="0008534C"/>
    <w:rsid w:val="000853FD"/>
    <w:rsid w:val="00090BB6"/>
    <w:rsid w:val="000915D1"/>
    <w:rsid w:val="000931E0"/>
    <w:rsid w:val="00093E31"/>
    <w:rsid w:val="00093F85"/>
    <w:rsid w:val="0009548C"/>
    <w:rsid w:val="000959A3"/>
    <w:rsid w:val="00097D8C"/>
    <w:rsid w:val="000A1F71"/>
    <w:rsid w:val="000A42FD"/>
    <w:rsid w:val="000A4BA8"/>
    <w:rsid w:val="000A4F40"/>
    <w:rsid w:val="000B1150"/>
    <w:rsid w:val="000B176A"/>
    <w:rsid w:val="000B38FE"/>
    <w:rsid w:val="000B3AFD"/>
    <w:rsid w:val="000B4BF7"/>
    <w:rsid w:val="000B4E5D"/>
    <w:rsid w:val="000B63AA"/>
    <w:rsid w:val="000B7097"/>
    <w:rsid w:val="000C13C0"/>
    <w:rsid w:val="000C5A37"/>
    <w:rsid w:val="000C5B70"/>
    <w:rsid w:val="000C616D"/>
    <w:rsid w:val="000D1160"/>
    <w:rsid w:val="000D5D78"/>
    <w:rsid w:val="000D63EE"/>
    <w:rsid w:val="000D7CAC"/>
    <w:rsid w:val="000E2181"/>
    <w:rsid w:val="000E21B1"/>
    <w:rsid w:val="000E2B2A"/>
    <w:rsid w:val="000E3631"/>
    <w:rsid w:val="000E7447"/>
    <w:rsid w:val="000E78C1"/>
    <w:rsid w:val="000F2620"/>
    <w:rsid w:val="000F31F9"/>
    <w:rsid w:val="000F60E1"/>
    <w:rsid w:val="000F6F91"/>
    <w:rsid w:val="000F7F55"/>
    <w:rsid w:val="000F7FD2"/>
    <w:rsid w:val="00101355"/>
    <w:rsid w:val="00104203"/>
    <w:rsid w:val="001042A1"/>
    <w:rsid w:val="00104C85"/>
    <w:rsid w:val="001053A5"/>
    <w:rsid w:val="0010685F"/>
    <w:rsid w:val="00107AFB"/>
    <w:rsid w:val="00110AF5"/>
    <w:rsid w:val="00111F86"/>
    <w:rsid w:val="00112286"/>
    <w:rsid w:val="00113782"/>
    <w:rsid w:val="00122728"/>
    <w:rsid w:val="00122E16"/>
    <w:rsid w:val="00123ACB"/>
    <w:rsid w:val="00126380"/>
    <w:rsid w:val="00133D5B"/>
    <w:rsid w:val="00134466"/>
    <w:rsid w:val="0013474A"/>
    <w:rsid w:val="00134E2C"/>
    <w:rsid w:val="001352EB"/>
    <w:rsid w:val="00135C4C"/>
    <w:rsid w:val="001373D6"/>
    <w:rsid w:val="00137D91"/>
    <w:rsid w:val="001436E1"/>
    <w:rsid w:val="00144005"/>
    <w:rsid w:val="001504B6"/>
    <w:rsid w:val="0015075D"/>
    <w:rsid w:val="00151684"/>
    <w:rsid w:val="00153781"/>
    <w:rsid w:val="00156129"/>
    <w:rsid w:val="00160185"/>
    <w:rsid w:val="00162475"/>
    <w:rsid w:val="00162703"/>
    <w:rsid w:val="0016463D"/>
    <w:rsid w:val="00167BA7"/>
    <w:rsid w:val="001708D4"/>
    <w:rsid w:val="00171345"/>
    <w:rsid w:val="001728CF"/>
    <w:rsid w:val="00172D4A"/>
    <w:rsid w:val="001732C5"/>
    <w:rsid w:val="001736BB"/>
    <w:rsid w:val="0017556E"/>
    <w:rsid w:val="00175B5E"/>
    <w:rsid w:val="00177BB6"/>
    <w:rsid w:val="00181FAC"/>
    <w:rsid w:val="00182858"/>
    <w:rsid w:val="00183BF7"/>
    <w:rsid w:val="00185BA1"/>
    <w:rsid w:val="001869F5"/>
    <w:rsid w:val="00186C87"/>
    <w:rsid w:val="0019202E"/>
    <w:rsid w:val="00192F26"/>
    <w:rsid w:val="0019398E"/>
    <w:rsid w:val="00194031"/>
    <w:rsid w:val="001949C1"/>
    <w:rsid w:val="00197EE7"/>
    <w:rsid w:val="001A0BC3"/>
    <w:rsid w:val="001A2247"/>
    <w:rsid w:val="001A35FB"/>
    <w:rsid w:val="001A4B25"/>
    <w:rsid w:val="001A67DA"/>
    <w:rsid w:val="001B1A88"/>
    <w:rsid w:val="001B5C80"/>
    <w:rsid w:val="001B6D03"/>
    <w:rsid w:val="001B705A"/>
    <w:rsid w:val="001C10A3"/>
    <w:rsid w:val="001C15A5"/>
    <w:rsid w:val="001C534B"/>
    <w:rsid w:val="001C55C9"/>
    <w:rsid w:val="001C5A51"/>
    <w:rsid w:val="001D16FD"/>
    <w:rsid w:val="001D2140"/>
    <w:rsid w:val="001D4622"/>
    <w:rsid w:val="001D46C4"/>
    <w:rsid w:val="001D68CE"/>
    <w:rsid w:val="001D7575"/>
    <w:rsid w:val="001D7CBC"/>
    <w:rsid w:val="001D7DB8"/>
    <w:rsid w:val="001E304B"/>
    <w:rsid w:val="001E51BB"/>
    <w:rsid w:val="001E6F8A"/>
    <w:rsid w:val="001F2D81"/>
    <w:rsid w:val="001F4040"/>
    <w:rsid w:val="001F48E4"/>
    <w:rsid w:val="00203864"/>
    <w:rsid w:val="00204036"/>
    <w:rsid w:val="00205A0A"/>
    <w:rsid w:val="00205BAC"/>
    <w:rsid w:val="00206F4E"/>
    <w:rsid w:val="002076B0"/>
    <w:rsid w:val="00210C2E"/>
    <w:rsid w:val="002120AC"/>
    <w:rsid w:val="0021248F"/>
    <w:rsid w:val="0021686A"/>
    <w:rsid w:val="002169D7"/>
    <w:rsid w:val="002213D5"/>
    <w:rsid w:val="002214A0"/>
    <w:rsid w:val="002221FD"/>
    <w:rsid w:val="00223D31"/>
    <w:rsid w:val="002246A3"/>
    <w:rsid w:val="00224AE4"/>
    <w:rsid w:val="00225C1F"/>
    <w:rsid w:val="002261FC"/>
    <w:rsid w:val="00226D17"/>
    <w:rsid w:val="002306E8"/>
    <w:rsid w:val="00232B93"/>
    <w:rsid w:val="00234965"/>
    <w:rsid w:val="00237EAB"/>
    <w:rsid w:val="00243737"/>
    <w:rsid w:val="00243795"/>
    <w:rsid w:val="00245D07"/>
    <w:rsid w:val="00245DAD"/>
    <w:rsid w:val="00245E2C"/>
    <w:rsid w:val="00246085"/>
    <w:rsid w:val="0024670A"/>
    <w:rsid w:val="00247892"/>
    <w:rsid w:val="00247E22"/>
    <w:rsid w:val="0025089E"/>
    <w:rsid w:val="00250F46"/>
    <w:rsid w:val="00251B4C"/>
    <w:rsid w:val="00252394"/>
    <w:rsid w:val="00254CBA"/>
    <w:rsid w:val="00257661"/>
    <w:rsid w:val="0026086D"/>
    <w:rsid w:val="00260E50"/>
    <w:rsid w:val="00260EAF"/>
    <w:rsid w:val="00265D7E"/>
    <w:rsid w:val="002660DB"/>
    <w:rsid w:val="0026721A"/>
    <w:rsid w:val="00267794"/>
    <w:rsid w:val="00267FAE"/>
    <w:rsid w:val="0027172D"/>
    <w:rsid w:val="00272276"/>
    <w:rsid w:val="002733F9"/>
    <w:rsid w:val="00273CA5"/>
    <w:rsid w:val="00276C1D"/>
    <w:rsid w:val="00280489"/>
    <w:rsid w:val="00280796"/>
    <w:rsid w:val="00281A3E"/>
    <w:rsid w:val="002851A3"/>
    <w:rsid w:val="00285C17"/>
    <w:rsid w:val="00290C1C"/>
    <w:rsid w:val="00290F35"/>
    <w:rsid w:val="00292D4D"/>
    <w:rsid w:val="00294C13"/>
    <w:rsid w:val="002A1D13"/>
    <w:rsid w:val="002A1DF9"/>
    <w:rsid w:val="002A33AE"/>
    <w:rsid w:val="002A4B45"/>
    <w:rsid w:val="002A6223"/>
    <w:rsid w:val="002A7017"/>
    <w:rsid w:val="002A757F"/>
    <w:rsid w:val="002A777D"/>
    <w:rsid w:val="002A7F85"/>
    <w:rsid w:val="002B55F7"/>
    <w:rsid w:val="002B5C4B"/>
    <w:rsid w:val="002B60FB"/>
    <w:rsid w:val="002B7640"/>
    <w:rsid w:val="002C2438"/>
    <w:rsid w:val="002C244D"/>
    <w:rsid w:val="002C25E8"/>
    <w:rsid w:val="002C4796"/>
    <w:rsid w:val="002D277F"/>
    <w:rsid w:val="002D2C64"/>
    <w:rsid w:val="002D38A8"/>
    <w:rsid w:val="002E24D1"/>
    <w:rsid w:val="002E3188"/>
    <w:rsid w:val="002E3653"/>
    <w:rsid w:val="002E41A8"/>
    <w:rsid w:val="002E5306"/>
    <w:rsid w:val="002E5C6F"/>
    <w:rsid w:val="002E6085"/>
    <w:rsid w:val="002F2836"/>
    <w:rsid w:val="002F2E0A"/>
    <w:rsid w:val="002F6F9F"/>
    <w:rsid w:val="003014E3"/>
    <w:rsid w:val="00301FFC"/>
    <w:rsid w:val="00304034"/>
    <w:rsid w:val="00307C90"/>
    <w:rsid w:val="00310584"/>
    <w:rsid w:val="00312749"/>
    <w:rsid w:val="00313FC8"/>
    <w:rsid w:val="003144C8"/>
    <w:rsid w:val="00314F4D"/>
    <w:rsid w:val="003166C2"/>
    <w:rsid w:val="00316CE2"/>
    <w:rsid w:val="00323E40"/>
    <w:rsid w:val="00325633"/>
    <w:rsid w:val="0032630F"/>
    <w:rsid w:val="00327744"/>
    <w:rsid w:val="00331074"/>
    <w:rsid w:val="00334004"/>
    <w:rsid w:val="0033474A"/>
    <w:rsid w:val="0034017C"/>
    <w:rsid w:val="00340517"/>
    <w:rsid w:val="00340614"/>
    <w:rsid w:val="00340F98"/>
    <w:rsid w:val="00341D73"/>
    <w:rsid w:val="00342FDD"/>
    <w:rsid w:val="003437FC"/>
    <w:rsid w:val="00344AB2"/>
    <w:rsid w:val="00345F0F"/>
    <w:rsid w:val="003468DD"/>
    <w:rsid w:val="0034754F"/>
    <w:rsid w:val="00347D22"/>
    <w:rsid w:val="00350860"/>
    <w:rsid w:val="00351D0F"/>
    <w:rsid w:val="00352E8C"/>
    <w:rsid w:val="00353338"/>
    <w:rsid w:val="00354A20"/>
    <w:rsid w:val="0035756E"/>
    <w:rsid w:val="0035790A"/>
    <w:rsid w:val="003605CD"/>
    <w:rsid w:val="00364002"/>
    <w:rsid w:val="00364765"/>
    <w:rsid w:val="00364971"/>
    <w:rsid w:val="00366383"/>
    <w:rsid w:val="00366B37"/>
    <w:rsid w:val="00367F7C"/>
    <w:rsid w:val="00367FFB"/>
    <w:rsid w:val="0037052D"/>
    <w:rsid w:val="00371071"/>
    <w:rsid w:val="00371854"/>
    <w:rsid w:val="00371CBF"/>
    <w:rsid w:val="003725F8"/>
    <w:rsid w:val="00373BCE"/>
    <w:rsid w:val="00374754"/>
    <w:rsid w:val="00374AAA"/>
    <w:rsid w:val="00376272"/>
    <w:rsid w:val="003773E4"/>
    <w:rsid w:val="00377B3E"/>
    <w:rsid w:val="00380072"/>
    <w:rsid w:val="00382059"/>
    <w:rsid w:val="003826CA"/>
    <w:rsid w:val="00384F4B"/>
    <w:rsid w:val="003856DE"/>
    <w:rsid w:val="0038686C"/>
    <w:rsid w:val="003876D0"/>
    <w:rsid w:val="00390D6C"/>
    <w:rsid w:val="00391ACE"/>
    <w:rsid w:val="00392DEB"/>
    <w:rsid w:val="00393189"/>
    <w:rsid w:val="0039437F"/>
    <w:rsid w:val="00397AEF"/>
    <w:rsid w:val="003A1F39"/>
    <w:rsid w:val="003A1FAA"/>
    <w:rsid w:val="003A26F8"/>
    <w:rsid w:val="003A3C8C"/>
    <w:rsid w:val="003A6B52"/>
    <w:rsid w:val="003B1E89"/>
    <w:rsid w:val="003B23B6"/>
    <w:rsid w:val="003B3309"/>
    <w:rsid w:val="003B4367"/>
    <w:rsid w:val="003B4BF8"/>
    <w:rsid w:val="003B585D"/>
    <w:rsid w:val="003B6AAC"/>
    <w:rsid w:val="003B7229"/>
    <w:rsid w:val="003C0F80"/>
    <w:rsid w:val="003C1AAB"/>
    <w:rsid w:val="003C48FD"/>
    <w:rsid w:val="003C51F3"/>
    <w:rsid w:val="003C633A"/>
    <w:rsid w:val="003C6B9C"/>
    <w:rsid w:val="003D42E7"/>
    <w:rsid w:val="003D51FC"/>
    <w:rsid w:val="003D6099"/>
    <w:rsid w:val="003E2201"/>
    <w:rsid w:val="003E3413"/>
    <w:rsid w:val="003E5488"/>
    <w:rsid w:val="003E586B"/>
    <w:rsid w:val="003E6650"/>
    <w:rsid w:val="003E67E3"/>
    <w:rsid w:val="003E7F98"/>
    <w:rsid w:val="003F0749"/>
    <w:rsid w:val="003F4561"/>
    <w:rsid w:val="003F47E1"/>
    <w:rsid w:val="003F7FC6"/>
    <w:rsid w:val="004012A3"/>
    <w:rsid w:val="0040200C"/>
    <w:rsid w:val="0040442F"/>
    <w:rsid w:val="00406626"/>
    <w:rsid w:val="004067C0"/>
    <w:rsid w:val="00407210"/>
    <w:rsid w:val="004106C3"/>
    <w:rsid w:val="00410BBF"/>
    <w:rsid w:val="004145BF"/>
    <w:rsid w:val="00416CA9"/>
    <w:rsid w:val="00417B91"/>
    <w:rsid w:val="00420055"/>
    <w:rsid w:val="00423C50"/>
    <w:rsid w:val="0042426E"/>
    <w:rsid w:val="00424723"/>
    <w:rsid w:val="004255F2"/>
    <w:rsid w:val="004256BC"/>
    <w:rsid w:val="0042609F"/>
    <w:rsid w:val="004269FF"/>
    <w:rsid w:val="00430E5B"/>
    <w:rsid w:val="0043413C"/>
    <w:rsid w:val="0043438F"/>
    <w:rsid w:val="00441D7C"/>
    <w:rsid w:val="00444223"/>
    <w:rsid w:val="0044610B"/>
    <w:rsid w:val="00446C6E"/>
    <w:rsid w:val="00451A43"/>
    <w:rsid w:val="00454B21"/>
    <w:rsid w:val="004550E4"/>
    <w:rsid w:val="004555B3"/>
    <w:rsid w:val="00457A64"/>
    <w:rsid w:val="00457DD4"/>
    <w:rsid w:val="00460BC6"/>
    <w:rsid w:val="00460E5B"/>
    <w:rsid w:val="00461899"/>
    <w:rsid w:val="00462484"/>
    <w:rsid w:val="0046296B"/>
    <w:rsid w:val="00463177"/>
    <w:rsid w:val="004632D8"/>
    <w:rsid w:val="004634E1"/>
    <w:rsid w:val="0046603A"/>
    <w:rsid w:val="004712F9"/>
    <w:rsid w:val="00472118"/>
    <w:rsid w:val="00474813"/>
    <w:rsid w:val="00475394"/>
    <w:rsid w:val="004779CB"/>
    <w:rsid w:val="0048000A"/>
    <w:rsid w:val="00480FF6"/>
    <w:rsid w:val="00481100"/>
    <w:rsid w:val="00482D56"/>
    <w:rsid w:val="004831BA"/>
    <w:rsid w:val="00485342"/>
    <w:rsid w:val="00486409"/>
    <w:rsid w:val="004870E5"/>
    <w:rsid w:val="004914F4"/>
    <w:rsid w:val="00491947"/>
    <w:rsid w:val="00491BB9"/>
    <w:rsid w:val="00492D29"/>
    <w:rsid w:val="00494B03"/>
    <w:rsid w:val="00496A5C"/>
    <w:rsid w:val="00497B8E"/>
    <w:rsid w:val="004A00EB"/>
    <w:rsid w:val="004A5E76"/>
    <w:rsid w:val="004A629A"/>
    <w:rsid w:val="004A6A9A"/>
    <w:rsid w:val="004A7DB1"/>
    <w:rsid w:val="004A7F1B"/>
    <w:rsid w:val="004B16BD"/>
    <w:rsid w:val="004B2D55"/>
    <w:rsid w:val="004B30DE"/>
    <w:rsid w:val="004B5369"/>
    <w:rsid w:val="004B6E67"/>
    <w:rsid w:val="004B7025"/>
    <w:rsid w:val="004B7403"/>
    <w:rsid w:val="004B77EB"/>
    <w:rsid w:val="004C0C60"/>
    <w:rsid w:val="004C1AC6"/>
    <w:rsid w:val="004C27E4"/>
    <w:rsid w:val="004C3BD0"/>
    <w:rsid w:val="004C4184"/>
    <w:rsid w:val="004C5194"/>
    <w:rsid w:val="004C5F78"/>
    <w:rsid w:val="004C7116"/>
    <w:rsid w:val="004D05C4"/>
    <w:rsid w:val="004D1826"/>
    <w:rsid w:val="004D526B"/>
    <w:rsid w:val="004E01E7"/>
    <w:rsid w:val="004E3B59"/>
    <w:rsid w:val="004E4968"/>
    <w:rsid w:val="004E6A85"/>
    <w:rsid w:val="004E71FC"/>
    <w:rsid w:val="004F02B4"/>
    <w:rsid w:val="004F1308"/>
    <w:rsid w:val="004F1B07"/>
    <w:rsid w:val="004F2B15"/>
    <w:rsid w:val="004F3392"/>
    <w:rsid w:val="004F4A48"/>
    <w:rsid w:val="004F568F"/>
    <w:rsid w:val="004F5A1E"/>
    <w:rsid w:val="0050154A"/>
    <w:rsid w:val="00504DFB"/>
    <w:rsid w:val="00505A3C"/>
    <w:rsid w:val="00506EC2"/>
    <w:rsid w:val="00510A60"/>
    <w:rsid w:val="005110B6"/>
    <w:rsid w:val="00511633"/>
    <w:rsid w:val="00513469"/>
    <w:rsid w:val="0051385F"/>
    <w:rsid w:val="005143C8"/>
    <w:rsid w:val="00514C90"/>
    <w:rsid w:val="00520EA7"/>
    <w:rsid w:val="00522AC4"/>
    <w:rsid w:val="00523DA3"/>
    <w:rsid w:val="00526AAF"/>
    <w:rsid w:val="00533381"/>
    <w:rsid w:val="0053382D"/>
    <w:rsid w:val="005349DD"/>
    <w:rsid w:val="00534E09"/>
    <w:rsid w:val="005379A8"/>
    <w:rsid w:val="00537AE1"/>
    <w:rsid w:val="00541A93"/>
    <w:rsid w:val="005420B7"/>
    <w:rsid w:val="00543FFB"/>
    <w:rsid w:val="00544ED9"/>
    <w:rsid w:val="0054680E"/>
    <w:rsid w:val="00550C99"/>
    <w:rsid w:val="00552A39"/>
    <w:rsid w:val="00553176"/>
    <w:rsid w:val="00553C59"/>
    <w:rsid w:val="00554E57"/>
    <w:rsid w:val="0055512D"/>
    <w:rsid w:val="005551D7"/>
    <w:rsid w:val="0055571B"/>
    <w:rsid w:val="005559BF"/>
    <w:rsid w:val="00557C93"/>
    <w:rsid w:val="00560F64"/>
    <w:rsid w:val="0056372C"/>
    <w:rsid w:val="00563B3A"/>
    <w:rsid w:val="00565B25"/>
    <w:rsid w:val="00566CDE"/>
    <w:rsid w:val="00570E3F"/>
    <w:rsid w:val="00574CBF"/>
    <w:rsid w:val="005766EF"/>
    <w:rsid w:val="00576F20"/>
    <w:rsid w:val="0058182B"/>
    <w:rsid w:val="00582F67"/>
    <w:rsid w:val="005857A4"/>
    <w:rsid w:val="00592C7E"/>
    <w:rsid w:val="005940A2"/>
    <w:rsid w:val="0059412A"/>
    <w:rsid w:val="005964A5"/>
    <w:rsid w:val="005974F2"/>
    <w:rsid w:val="005A100E"/>
    <w:rsid w:val="005A4C17"/>
    <w:rsid w:val="005B15C1"/>
    <w:rsid w:val="005B2010"/>
    <w:rsid w:val="005B292F"/>
    <w:rsid w:val="005B4F5D"/>
    <w:rsid w:val="005B5B82"/>
    <w:rsid w:val="005B6216"/>
    <w:rsid w:val="005B6CAA"/>
    <w:rsid w:val="005B7EC3"/>
    <w:rsid w:val="005C01D7"/>
    <w:rsid w:val="005C094B"/>
    <w:rsid w:val="005C11E2"/>
    <w:rsid w:val="005C1412"/>
    <w:rsid w:val="005C160B"/>
    <w:rsid w:val="005C45A4"/>
    <w:rsid w:val="005C542A"/>
    <w:rsid w:val="005D09F7"/>
    <w:rsid w:val="005D1A55"/>
    <w:rsid w:val="005D2CFC"/>
    <w:rsid w:val="005D456F"/>
    <w:rsid w:val="005D5421"/>
    <w:rsid w:val="005D5C7C"/>
    <w:rsid w:val="005D756B"/>
    <w:rsid w:val="005E1EDC"/>
    <w:rsid w:val="005E3988"/>
    <w:rsid w:val="005E4BC2"/>
    <w:rsid w:val="005E4F17"/>
    <w:rsid w:val="005E508A"/>
    <w:rsid w:val="005F2797"/>
    <w:rsid w:val="005F2E0A"/>
    <w:rsid w:val="005F3AF1"/>
    <w:rsid w:val="005F3C00"/>
    <w:rsid w:val="005F4C0C"/>
    <w:rsid w:val="005F4E0D"/>
    <w:rsid w:val="00601255"/>
    <w:rsid w:val="00601ACE"/>
    <w:rsid w:val="006050BE"/>
    <w:rsid w:val="00605D5F"/>
    <w:rsid w:val="0061013E"/>
    <w:rsid w:val="0061211D"/>
    <w:rsid w:val="00613AA7"/>
    <w:rsid w:val="006146B1"/>
    <w:rsid w:val="00615187"/>
    <w:rsid w:val="00615A3A"/>
    <w:rsid w:val="006173F9"/>
    <w:rsid w:val="006208D7"/>
    <w:rsid w:val="00621291"/>
    <w:rsid w:val="00622AE0"/>
    <w:rsid w:val="00623C9D"/>
    <w:rsid w:val="00624DAC"/>
    <w:rsid w:val="00625993"/>
    <w:rsid w:val="00625E5F"/>
    <w:rsid w:val="0062615B"/>
    <w:rsid w:val="00626E22"/>
    <w:rsid w:val="00630BE6"/>
    <w:rsid w:val="0063179C"/>
    <w:rsid w:val="00631C75"/>
    <w:rsid w:val="00635238"/>
    <w:rsid w:val="006355AF"/>
    <w:rsid w:val="006417E3"/>
    <w:rsid w:val="0064211B"/>
    <w:rsid w:val="0064307D"/>
    <w:rsid w:val="006440E7"/>
    <w:rsid w:val="006444FA"/>
    <w:rsid w:val="006445C8"/>
    <w:rsid w:val="00644C2A"/>
    <w:rsid w:val="00645819"/>
    <w:rsid w:val="00645B0C"/>
    <w:rsid w:val="0064646D"/>
    <w:rsid w:val="006479C8"/>
    <w:rsid w:val="00652E05"/>
    <w:rsid w:val="00652FF4"/>
    <w:rsid w:val="00654289"/>
    <w:rsid w:val="00657B3F"/>
    <w:rsid w:val="0066094E"/>
    <w:rsid w:val="006615B0"/>
    <w:rsid w:val="00662FC2"/>
    <w:rsid w:val="00665130"/>
    <w:rsid w:val="0066597C"/>
    <w:rsid w:val="0066625B"/>
    <w:rsid w:val="00666BB8"/>
    <w:rsid w:val="00674A32"/>
    <w:rsid w:val="00674EF5"/>
    <w:rsid w:val="00675295"/>
    <w:rsid w:val="00675321"/>
    <w:rsid w:val="00680A60"/>
    <w:rsid w:val="00681F99"/>
    <w:rsid w:val="00682C2B"/>
    <w:rsid w:val="00683BF5"/>
    <w:rsid w:val="00683CAF"/>
    <w:rsid w:val="00685389"/>
    <w:rsid w:val="00690589"/>
    <w:rsid w:val="006907B5"/>
    <w:rsid w:val="00690C8B"/>
    <w:rsid w:val="00690CB5"/>
    <w:rsid w:val="00692F9A"/>
    <w:rsid w:val="006940A6"/>
    <w:rsid w:val="00695D8D"/>
    <w:rsid w:val="006A0268"/>
    <w:rsid w:val="006A0396"/>
    <w:rsid w:val="006A1147"/>
    <w:rsid w:val="006A16A9"/>
    <w:rsid w:val="006A2E63"/>
    <w:rsid w:val="006A3151"/>
    <w:rsid w:val="006A3874"/>
    <w:rsid w:val="006A5738"/>
    <w:rsid w:val="006B1854"/>
    <w:rsid w:val="006B1979"/>
    <w:rsid w:val="006B24B3"/>
    <w:rsid w:val="006B2A0C"/>
    <w:rsid w:val="006B4A8C"/>
    <w:rsid w:val="006B4BA6"/>
    <w:rsid w:val="006B5928"/>
    <w:rsid w:val="006B5BCF"/>
    <w:rsid w:val="006C2390"/>
    <w:rsid w:val="006C35A1"/>
    <w:rsid w:val="006C370C"/>
    <w:rsid w:val="006C4CD1"/>
    <w:rsid w:val="006C5D84"/>
    <w:rsid w:val="006C5DF8"/>
    <w:rsid w:val="006C72B1"/>
    <w:rsid w:val="006D004A"/>
    <w:rsid w:val="006D1B83"/>
    <w:rsid w:val="006D2349"/>
    <w:rsid w:val="006D3056"/>
    <w:rsid w:val="006D5B3A"/>
    <w:rsid w:val="006E0EAE"/>
    <w:rsid w:val="006E18BF"/>
    <w:rsid w:val="006E2BC6"/>
    <w:rsid w:val="006E4D6E"/>
    <w:rsid w:val="006E5E0D"/>
    <w:rsid w:val="006E62C8"/>
    <w:rsid w:val="006E63FB"/>
    <w:rsid w:val="006E73B2"/>
    <w:rsid w:val="006E7608"/>
    <w:rsid w:val="006E775E"/>
    <w:rsid w:val="006F149B"/>
    <w:rsid w:val="006F36CF"/>
    <w:rsid w:val="0070002C"/>
    <w:rsid w:val="00700581"/>
    <w:rsid w:val="0070519D"/>
    <w:rsid w:val="00706BED"/>
    <w:rsid w:val="00711689"/>
    <w:rsid w:val="0071516B"/>
    <w:rsid w:val="0071674B"/>
    <w:rsid w:val="007172F4"/>
    <w:rsid w:val="0071761E"/>
    <w:rsid w:val="007217F0"/>
    <w:rsid w:val="007233B1"/>
    <w:rsid w:val="00724E1D"/>
    <w:rsid w:val="00725197"/>
    <w:rsid w:val="0072770C"/>
    <w:rsid w:val="00731B06"/>
    <w:rsid w:val="00732475"/>
    <w:rsid w:val="007337C6"/>
    <w:rsid w:val="00734E20"/>
    <w:rsid w:val="00735719"/>
    <w:rsid w:val="0073581F"/>
    <w:rsid w:val="00735FA0"/>
    <w:rsid w:val="00740102"/>
    <w:rsid w:val="0074129B"/>
    <w:rsid w:val="00744941"/>
    <w:rsid w:val="00745098"/>
    <w:rsid w:val="0074584D"/>
    <w:rsid w:val="00745E7B"/>
    <w:rsid w:val="007461B1"/>
    <w:rsid w:val="007462AD"/>
    <w:rsid w:val="007462CB"/>
    <w:rsid w:val="007471E7"/>
    <w:rsid w:val="0074772B"/>
    <w:rsid w:val="00750593"/>
    <w:rsid w:val="00752084"/>
    <w:rsid w:val="007523B3"/>
    <w:rsid w:val="00752517"/>
    <w:rsid w:val="00752A9D"/>
    <w:rsid w:val="007534C7"/>
    <w:rsid w:val="00755971"/>
    <w:rsid w:val="00755AB0"/>
    <w:rsid w:val="007563BC"/>
    <w:rsid w:val="007607EB"/>
    <w:rsid w:val="0076312B"/>
    <w:rsid w:val="007642E5"/>
    <w:rsid w:val="00764EA1"/>
    <w:rsid w:val="0076520C"/>
    <w:rsid w:val="00765AAA"/>
    <w:rsid w:val="007676FA"/>
    <w:rsid w:val="00772E3C"/>
    <w:rsid w:val="00773E0D"/>
    <w:rsid w:val="00774FD4"/>
    <w:rsid w:val="0077526E"/>
    <w:rsid w:val="00775D42"/>
    <w:rsid w:val="00776A00"/>
    <w:rsid w:val="00782150"/>
    <w:rsid w:val="00782AC5"/>
    <w:rsid w:val="007831FF"/>
    <w:rsid w:val="00783EC3"/>
    <w:rsid w:val="0078402E"/>
    <w:rsid w:val="00784716"/>
    <w:rsid w:val="00785713"/>
    <w:rsid w:val="00787389"/>
    <w:rsid w:val="00790495"/>
    <w:rsid w:val="007915C1"/>
    <w:rsid w:val="00791D8B"/>
    <w:rsid w:val="0079294A"/>
    <w:rsid w:val="007A10C1"/>
    <w:rsid w:val="007A13B6"/>
    <w:rsid w:val="007A32B0"/>
    <w:rsid w:val="007A48E0"/>
    <w:rsid w:val="007A5118"/>
    <w:rsid w:val="007B050B"/>
    <w:rsid w:val="007B09E5"/>
    <w:rsid w:val="007B155A"/>
    <w:rsid w:val="007B1E17"/>
    <w:rsid w:val="007B2304"/>
    <w:rsid w:val="007B304A"/>
    <w:rsid w:val="007B314E"/>
    <w:rsid w:val="007B31A3"/>
    <w:rsid w:val="007B5235"/>
    <w:rsid w:val="007B54FB"/>
    <w:rsid w:val="007B5DE6"/>
    <w:rsid w:val="007C036A"/>
    <w:rsid w:val="007C175C"/>
    <w:rsid w:val="007C2C0F"/>
    <w:rsid w:val="007C31A2"/>
    <w:rsid w:val="007C418B"/>
    <w:rsid w:val="007C45C5"/>
    <w:rsid w:val="007C4DA3"/>
    <w:rsid w:val="007C5220"/>
    <w:rsid w:val="007C53A7"/>
    <w:rsid w:val="007D117E"/>
    <w:rsid w:val="007D127A"/>
    <w:rsid w:val="007D193D"/>
    <w:rsid w:val="007D24DC"/>
    <w:rsid w:val="007E260F"/>
    <w:rsid w:val="007E2A1C"/>
    <w:rsid w:val="007E3DC3"/>
    <w:rsid w:val="007E3E05"/>
    <w:rsid w:val="007E427B"/>
    <w:rsid w:val="007E53D9"/>
    <w:rsid w:val="007E7325"/>
    <w:rsid w:val="007E7E1A"/>
    <w:rsid w:val="007F0BA9"/>
    <w:rsid w:val="007F0DA6"/>
    <w:rsid w:val="007F3052"/>
    <w:rsid w:val="007F3813"/>
    <w:rsid w:val="007F4708"/>
    <w:rsid w:val="007F47DF"/>
    <w:rsid w:val="007F49B9"/>
    <w:rsid w:val="007F52A7"/>
    <w:rsid w:val="007F6608"/>
    <w:rsid w:val="007F71C3"/>
    <w:rsid w:val="007F762B"/>
    <w:rsid w:val="007F7E99"/>
    <w:rsid w:val="007F7F7A"/>
    <w:rsid w:val="00800BBF"/>
    <w:rsid w:val="008013B4"/>
    <w:rsid w:val="00801FFA"/>
    <w:rsid w:val="00804B3D"/>
    <w:rsid w:val="00805748"/>
    <w:rsid w:val="00806154"/>
    <w:rsid w:val="008063F4"/>
    <w:rsid w:val="00810411"/>
    <w:rsid w:val="00810E3E"/>
    <w:rsid w:val="0081526A"/>
    <w:rsid w:val="0081655F"/>
    <w:rsid w:val="00820463"/>
    <w:rsid w:val="00821A36"/>
    <w:rsid w:val="0082230B"/>
    <w:rsid w:val="00823358"/>
    <w:rsid w:val="00823D73"/>
    <w:rsid w:val="00825197"/>
    <w:rsid w:val="008254CA"/>
    <w:rsid w:val="00826F31"/>
    <w:rsid w:val="0083103D"/>
    <w:rsid w:val="0083290C"/>
    <w:rsid w:val="008329AD"/>
    <w:rsid w:val="00832FE6"/>
    <w:rsid w:val="00833B3E"/>
    <w:rsid w:val="0083411E"/>
    <w:rsid w:val="0083443E"/>
    <w:rsid w:val="00834C89"/>
    <w:rsid w:val="008359C6"/>
    <w:rsid w:val="008360E5"/>
    <w:rsid w:val="0083693E"/>
    <w:rsid w:val="00837764"/>
    <w:rsid w:val="00842530"/>
    <w:rsid w:val="00842AB0"/>
    <w:rsid w:val="008447D9"/>
    <w:rsid w:val="0084506F"/>
    <w:rsid w:val="00845801"/>
    <w:rsid w:val="0084661D"/>
    <w:rsid w:val="00846A84"/>
    <w:rsid w:val="00846C05"/>
    <w:rsid w:val="00846D7E"/>
    <w:rsid w:val="0085098E"/>
    <w:rsid w:val="00851B91"/>
    <w:rsid w:val="00854B77"/>
    <w:rsid w:val="008556A8"/>
    <w:rsid w:val="0086110E"/>
    <w:rsid w:val="008667DA"/>
    <w:rsid w:val="00867103"/>
    <w:rsid w:val="00867825"/>
    <w:rsid w:val="00870AF8"/>
    <w:rsid w:val="008731E4"/>
    <w:rsid w:val="00875835"/>
    <w:rsid w:val="00876077"/>
    <w:rsid w:val="00881F97"/>
    <w:rsid w:val="00881FE4"/>
    <w:rsid w:val="008831C8"/>
    <w:rsid w:val="0088496A"/>
    <w:rsid w:val="00885063"/>
    <w:rsid w:val="00885958"/>
    <w:rsid w:val="00885EDC"/>
    <w:rsid w:val="00887D24"/>
    <w:rsid w:val="00891916"/>
    <w:rsid w:val="00893C21"/>
    <w:rsid w:val="00893DDA"/>
    <w:rsid w:val="0089401F"/>
    <w:rsid w:val="008942A2"/>
    <w:rsid w:val="00896BB3"/>
    <w:rsid w:val="00897A07"/>
    <w:rsid w:val="008A0B97"/>
    <w:rsid w:val="008A4028"/>
    <w:rsid w:val="008A5D97"/>
    <w:rsid w:val="008B27C7"/>
    <w:rsid w:val="008B434B"/>
    <w:rsid w:val="008B5373"/>
    <w:rsid w:val="008B6616"/>
    <w:rsid w:val="008B69C7"/>
    <w:rsid w:val="008B71A8"/>
    <w:rsid w:val="008B7A7B"/>
    <w:rsid w:val="008C08BF"/>
    <w:rsid w:val="008C0E5B"/>
    <w:rsid w:val="008C0FE9"/>
    <w:rsid w:val="008C1CA6"/>
    <w:rsid w:val="008C2B93"/>
    <w:rsid w:val="008C3852"/>
    <w:rsid w:val="008C39D2"/>
    <w:rsid w:val="008C52C5"/>
    <w:rsid w:val="008C6251"/>
    <w:rsid w:val="008C6AD0"/>
    <w:rsid w:val="008C7EB9"/>
    <w:rsid w:val="008C7F18"/>
    <w:rsid w:val="008D0C3C"/>
    <w:rsid w:val="008D0F37"/>
    <w:rsid w:val="008D1BA4"/>
    <w:rsid w:val="008D2366"/>
    <w:rsid w:val="008D26A3"/>
    <w:rsid w:val="008D34C6"/>
    <w:rsid w:val="008D5E42"/>
    <w:rsid w:val="008D5EA6"/>
    <w:rsid w:val="008D6B7C"/>
    <w:rsid w:val="008E0E9F"/>
    <w:rsid w:val="008E1BC4"/>
    <w:rsid w:val="008E1F37"/>
    <w:rsid w:val="008F04D0"/>
    <w:rsid w:val="008F28BF"/>
    <w:rsid w:val="008F5AB3"/>
    <w:rsid w:val="008F6123"/>
    <w:rsid w:val="008F61F8"/>
    <w:rsid w:val="008F6E68"/>
    <w:rsid w:val="008F7640"/>
    <w:rsid w:val="00900674"/>
    <w:rsid w:val="00901D39"/>
    <w:rsid w:val="0090531B"/>
    <w:rsid w:val="00906F18"/>
    <w:rsid w:val="00907877"/>
    <w:rsid w:val="00911E76"/>
    <w:rsid w:val="00912526"/>
    <w:rsid w:val="0091276D"/>
    <w:rsid w:val="00912A60"/>
    <w:rsid w:val="0091314D"/>
    <w:rsid w:val="009139CD"/>
    <w:rsid w:val="00913ACB"/>
    <w:rsid w:val="00916356"/>
    <w:rsid w:val="00916BF1"/>
    <w:rsid w:val="009178F3"/>
    <w:rsid w:val="009212FD"/>
    <w:rsid w:val="00922C2D"/>
    <w:rsid w:val="00924ECC"/>
    <w:rsid w:val="00924F5E"/>
    <w:rsid w:val="0092502D"/>
    <w:rsid w:val="009260F6"/>
    <w:rsid w:val="009276CE"/>
    <w:rsid w:val="00927DA3"/>
    <w:rsid w:val="0093165E"/>
    <w:rsid w:val="009323AA"/>
    <w:rsid w:val="00932A5C"/>
    <w:rsid w:val="00933380"/>
    <w:rsid w:val="00933562"/>
    <w:rsid w:val="00933C71"/>
    <w:rsid w:val="00933EDF"/>
    <w:rsid w:val="00934301"/>
    <w:rsid w:val="009350C1"/>
    <w:rsid w:val="009352B7"/>
    <w:rsid w:val="009408C6"/>
    <w:rsid w:val="00944779"/>
    <w:rsid w:val="00947F7B"/>
    <w:rsid w:val="00950350"/>
    <w:rsid w:val="00951CA6"/>
    <w:rsid w:val="00956D00"/>
    <w:rsid w:val="009571E6"/>
    <w:rsid w:val="00957325"/>
    <w:rsid w:val="00960F2F"/>
    <w:rsid w:val="009612C9"/>
    <w:rsid w:val="00961AEA"/>
    <w:rsid w:val="009670CD"/>
    <w:rsid w:val="009673ED"/>
    <w:rsid w:val="00972178"/>
    <w:rsid w:val="00973341"/>
    <w:rsid w:val="00975B0D"/>
    <w:rsid w:val="0097636D"/>
    <w:rsid w:val="00977E5C"/>
    <w:rsid w:val="00981356"/>
    <w:rsid w:val="0098271C"/>
    <w:rsid w:val="00982DF7"/>
    <w:rsid w:val="0098396F"/>
    <w:rsid w:val="00984653"/>
    <w:rsid w:val="0098495E"/>
    <w:rsid w:val="00985DAB"/>
    <w:rsid w:val="009902E1"/>
    <w:rsid w:val="009917E3"/>
    <w:rsid w:val="0099183E"/>
    <w:rsid w:val="00991E78"/>
    <w:rsid w:val="0099335A"/>
    <w:rsid w:val="00993B03"/>
    <w:rsid w:val="0099649E"/>
    <w:rsid w:val="0099708B"/>
    <w:rsid w:val="009971EB"/>
    <w:rsid w:val="009973AA"/>
    <w:rsid w:val="00997922"/>
    <w:rsid w:val="009A0416"/>
    <w:rsid w:val="009A14DB"/>
    <w:rsid w:val="009A1EC1"/>
    <w:rsid w:val="009A2FF2"/>
    <w:rsid w:val="009A32FE"/>
    <w:rsid w:val="009A3B47"/>
    <w:rsid w:val="009A6A96"/>
    <w:rsid w:val="009A7CFC"/>
    <w:rsid w:val="009B23CB"/>
    <w:rsid w:val="009B2CAD"/>
    <w:rsid w:val="009B4B5D"/>
    <w:rsid w:val="009B4BDC"/>
    <w:rsid w:val="009B52F9"/>
    <w:rsid w:val="009B549A"/>
    <w:rsid w:val="009B6228"/>
    <w:rsid w:val="009B7C36"/>
    <w:rsid w:val="009B7F86"/>
    <w:rsid w:val="009C12CF"/>
    <w:rsid w:val="009C3330"/>
    <w:rsid w:val="009C3DFF"/>
    <w:rsid w:val="009C43F4"/>
    <w:rsid w:val="009C50D4"/>
    <w:rsid w:val="009C7411"/>
    <w:rsid w:val="009D3EEC"/>
    <w:rsid w:val="009D6D88"/>
    <w:rsid w:val="009D7AA6"/>
    <w:rsid w:val="009D7FE4"/>
    <w:rsid w:val="009E02F6"/>
    <w:rsid w:val="009E06DF"/>
    <w:rsid w:val="009E13E8"/>
    <w:rsid w:val="009E234A"/>
    <w:rsid w:val="009E2C3F"/>
    <w:rsid w:val="009E5A0B"/>
    <w:rsid w:val="009E660D"/>
    <w:rsid w:val="009E7C74"/>
    <w:rsid w:val="009F5075"/>
    <w:rsid w:val="009F5081"/>
    <w:rsid w:val="00A009F4"/>
    <w:rsid w:val="00A00FFF"/>
    <w:rsid w:val="00A03438"/>
    <w:rsid w:val="00A06F3D"/>
    <w:rsid w:val="00A1012A"/>
    <w:rsid w:val="00A10C9D"/>
    <w:rsid w:val="00A11C95"/>
    <w:rsid w:val="00A13ED4"/>
    <w:rsid w:val="00A14034"/>
    <w:rsid w:val="00A15675"/>
    <w:rsid w:val="00A157E2"/>
    <w:rsid w:val="00A16BA8"/>
    <w:rsid w:val="00A1701D"/>
    <w:rsid w:val="00A20B7C"/>
    <w:rsid w:val="00A21E3D"/>
    <w:rsid w:val="00A22265"/>
    <w:rsid w:val="00A26B67"/>
    <w:rsid w:val="00A26C2F"/>
    <w:rsid w:val="00A30C4C"/>
    <w:rsid w:val="00A33464"/>
    <w:rsid w:val="00A348AC"/>
    <w:rsid w:val="00A349C8"/>
    <w:rsid w:val="00A42A5B"/>
    <w:rsid w:val="00A42CD7"/>
    <w:rsid w:val="00A439A1"/>
    <w:rsid w:val="00A45140"/>
    <w:rsid w:val="00A46784"/>
    <w:rsid w:val="00A4799E"/>
    <w:rsid w:val="00A50054"/>
    <w:rsid w:val="00A50885"/>
    <w:rsid w:val="00A52855"/>
    <w:rsid w:val="00A52934"/>
    <w:rsid w:val="00A547E9"/>
    <w:rsid w:val="00A54C25"/>
    <w:rsid w:val="00A56516"/>
    <w:rsid w:val="00A568EE"/>
    <w:rsid w:val="00A577A0"/>
    <w:rsid w:val="00A57E82"/>
    <w:rsid w:val="00A661EB"/>
    <w:rsid w:val="00A6668E"/>
    <w:rsid w:val="00A70A24"/>
    <w:rsid w:val="00A70A62"/>
    <w:rsid w:val="00A7251F"/>
    <w:rsid w:val="00A72903"/>
    <w:rsid w:val="00A72EC3"/>
    <w:rsid w:val="00A73CE4"/>
    <w:rsid w:val="00A77303"/>
    <w:rsid w:val="00A81D9C"/>
    <w:rsid w:val="00A824F1"/>
    <w:rsid w:val="00A83648"/>
    <w:rsid w:val="00A84242"/>
    <w:rsid w:val="00A8694A"/>
    <w:rsid w:val="00A87771"/>
    <w:rsid w:val="00A9246F"/>
    <w:rsid w:val="00A926BA"/>
    <w:rsid w:val="00A94A21"/>
    <w:rsid w:val="00A94ECE"/>
    <w:rsid w:val="00A955D1"/>
    <w:rsid w:val="00A9564E"/>
    <w:rsid w:val="00A9723F"/>
    <w:rsid w:val="00A97AE7"/>
    <w:rsid w:val="00AA07DC"/>
    <w:rsid w:val="00AA0A17"/>
    <w:rsid w:val="00AA1266"/>
    <w:rsid w:val="00AA15F7"/>
    <w:rsid w:val="00AA20F9"/>
    <w:rsid w:val="00AA335C"/>
    <w:rsid w:val="00AA3383"/>
    <w:rsid w:val="00AA3385"/>
    <w:rsid w:val="00AA3771"/>
    <w:rsid w:val="00AA4A88"/>
    <w:rsid w:val="00AA7612"/>
    <w:rsid w:val="00AB0BA0"/>
    <w:rsid w:val="00AB1291"/>
    <w:rsid w:val="00AB17AC"/>
    <w:rsid w:val="00AB186A"/>
    <w:rsid w:val="00AB27B4"/>
    <w:rsid w:val="00AB2ADB"/>
    <w:rsid w:val="00AB3199"/>
    <w:rsid w:val="00AB33C9"/>
    <w:rsid w:val="00AB3498"/>
    <w:rsid w:val="00AB3ADF"/>
    <w:rsid w:val="00AB41BA"/>
    <w:rsid w:val="00AB445C"/>
    <w:rsid w:val="00AB44C5"/>
    <w:rsid w:val="00AB6B1F"/>
    <w:rsid w:val="00AB6C81"/>
    <w:rsid w:val="00AC034D"/>
    <w:rsid w:val="00AC4B70"/>
    <w:rsid w:val="00AC4D71"/>
    <w:rsid w:val="00AC5A51"/>
    <w:rsid w:val="00AC5E18"/>
    <w:rsid w:val="00AD22D1"/>
    <w:rsid w:val="00AD3820"/>
    <w:rsid w:val="00AD42D7"/>
    <w:rsid w:val="00AD445C"/>
    <w:rsid w:val="00AD53E2"/>
    <w:rsid w:val="00AD5778"/>
    <w:rsid w:val="00AE1AE7"/>
    <w:rsid w:val="00AE2831"/>
    <w:rsid w:val="00AE3164"/>
    <w:rsid w:val="00AE5152"/>
    <w:rsid w:val="00AE5C2B"/>
    <w:rsid w:val="00AE5CE6"/>
    <w:rsid w:val="00AE5D40"/>
    <w:rsid w:val="00AE6584"/>
    <w:rsid w:val="00AF0A0F"/>
    <w:rsid w:val="00AF44A6"/>
    <w:rsid w:val="00B00167"/>
    <w:rsid w:val="00B004C1"/>
    <w:rsid w:val="00B01320"/>
    <w:rsid w:val="00B05504"/>
    <w:rsid w:val="00B05630"/>
    <w:rsid w:val="00B062BB"/>
    <w:rsid w:val="00B07155"/>
    <w:rsid w:val="00B11B54"/>
    <w:rsid w:val="00B12D97"/>
    <w:rsid w:val="00B1447E"/>
    <w:rsid w:val="00B15951"/>
    <w:rsid w:val="00B1714B"/>
    <w:rsid w:val="00B20624"/>
    <w:rsid w:val="00B22E3E"/>
    <w:rsid w:val="00B23160"/>
    <w:rsid w:val="00B2325C"/>
    <w:rsid w:val="00B23885"/>
    <w:rsid w:val="00B249AD"/>
    <w:rsid w:val="00B25A0A"/>
    <w:rsid w:val="00B270FC"/>
    <w:rsid w:val="00B27EB5"/>
    <w:rsid w:val="00B301A9"/>
    <w:rsid w:val="00B303C1"/>
    <w:rsid w:val="00B31911"/>
    <w:rsid w:val="00B34CB7"/>
    <w:rsid w:val="00B357EB"/>
    <w:rsid w:val="00B36ED9"/>
    <w:rsid w:val="00B40050"/>
    <w:rsid w:val="00B402DB"/>
    <w:rsid w:val="00B40CAC"/>
    <w:rsid w:val="00B411C8"/>
    <w:rsid w:val="00B433A8"/>
    <w:rsid w:val="00B445F1"/>
    <w:rsid w:val="00B44611"/>
    <w:rsid w:val="00B47141"/>
    <w:rsid w:val="00B471B9"/>
    <w:rsid w:val="00B47A37"/>
    <w:rsid w:val="00B500A9"/>
    <w:rsid w:val="00B51D8A"/>
    <w:rsid w:val="00B52028"/>
    <w:rsid w:val="00B5435A"/>
    <w:rsid w:val="00B5483C"/>
    <w:rsid w:val="00B60D50"/>
    <w:rsid w:val="00B60F79"/>
    <w:rsid w:val="00B62BBF"/>
    <w:rsid w:val="00B64831"/>
    <w:rsid w:val="00B657DB"/>
    <w:rsid w:val="00B65D89"/>
    <w:rsid w:val="00B70B50"/>
    <w:rsid w:val="00B7159F"/>
    <w:rsid w:val="00B77FEF"/>
    <w:rsid w:val="00B819A1"/>
    <w:rsid w:val="00B821D2"/>
    <w:rsid w:val="00B8253B"/>
    <w:rsid w:val="00B835FE"/>
    <w:rsid w:val="00B84A5A"/>
    <w:rsid w:val="00B91384"/>
    <w:rsid w:val="00B92515"/>
    <w:rsid w:val="00B92FF5"/>
    <w:rsid w:val="00B938B0"/>
    <w:rsid w:val="00B93CF8"/>
    <w:rsid w:val="00B96620"/>
    <w:rsid w:val="00B978CF"/>
    <w:rsid w:val="00BA0830"/>
    <w:rsid w:val="00BA2435"/>
    <w:rsid w:val="00BA2BB1"/>
    <w:rsid w:val="00BA520A"/>
    <w:rsid w:val="00BA6740"/>
    <w:rsid w:val="00BA6859"/>
    <w:rsid w:val="00BB09A2"/>
    <w:rsid w:val="00BB115A"/>
    <w:rsid w:val="00BB4CF3"/>
    <w:rsid w:val="00BB605C"/>
    <w:rsid w:val="00BB61CA"/>
    <w:rsid w:val="00BB6396"/>
    <w:rsid w:val="00BB6AED"/>
    <w:rsid w:val="00BC090B"/>
    <w:rsid w:val="00BC1AC0"/>
    <w:rsid w:val="00BC2E52"/>
    <w:rsid w:val="00BC4907"/>
    <w:rsid w:val="00BC4F07"/>
    <w:rsid w:val="00BC6D51"/>
    <w:rsid w:val="00BC7169"/>
    <w:rsid w:val="00BC7ACA"/>
    <w:rsid w:val="00BC7DE4"/>
    <w:rsid w:val="00BD0AA0"/>
    <w:rsid w:val="00BD1575"/>
    <w:rsid w:val="00BD3AAB"/>
    <w:rsid w:val="00BD45FE"/>
    <w:rsid w:val="00BD5C73"/>
    <w:rsid w:val="00BD6BE8"/>
    <w:rsid w:val="00BE1548"/>
    <w:rsid w:val="00BE3944"/>
    <w:rsid w:val="00BE49D8"/>
    <w:rsid w:val="00BE59EF"/>
    <w:rsid w:val="00BE5D2D"/>
    <w:rsid w:val="00BE6DD8"/>
    <w:rsid w:val="00BE7ACA"/>
    <w:rsid w:val="00BF0A42"/>
    <w:rsid w:val="00BF49B5"/>
    <w:rsid w:val="00BF6395"/>
    <w:rsid w:val="00BF68A8"/>
    <w:rsid w:val="00BF7AF1"/>
    <w:rsid w:val="00C0074C"/>
    <w:rsid w:val="00C03260"/>
    <w:rsid w:val="00C0380A"/>
    <w:rsid w:val="00C04FB6"/>
    <w:rsid w:val="00C06CFB"/>
    <w:rsid w:val="00C07253"/>
    <w:rsid w:val="00C11C25"/>
    <w:rsid w:val="00C11EC7"/>
    <w:rsid w:val="00C137D8"/>
    <w:rsid w:val="00C15611"/>
    <w:rsid w:val="00C162DE"/>
    <w:rsid w:val="00C1745D"/>
    <w:rsid w:val="00C21757"/>
    <w:rsid w:val="00C23D11"/>
    <w:rsid w:val="00C24347"/>
    <w:rsid w:val="00C24A5A"/>
    <w:rsid w:val="00C24DB5"/>
    <w:rsid w:val="00C260AA"/>
    <w:rsid w:val="00C27653"/>
    <w:rsid w:val="00C3061A"/>
    <w:rsid w:val="00C3156F"/>
    <w:rsid w:val="00C32329"/>
    <w:rsid w:val="00C328AE"/>
    <w:rsid w:val="00C32D70"/>
    <w:rsid w:val="00C36D41"/>
    <w:rsid w:val="00C37731"/>
    <w:rsid w:val="00C37739"/>
    <w:rsid w:val="00C411CA"/>
    <w:rsid w:val="00C41935"/>
    <w:rsid w:val="00C420B9"/>
    <w:rsid w:val="00C43247"/>
    <w:rsid w:val="00C46505"/>
    <w:rsid w:val="00C471FE"/>
    <w:rsid w:val="00C47271"/>
    <w:rsid w:val="00C51124"/>
    <w:rsid w:val="00C520AF"/>
    <w:rsid w:val="00C52C69"/>
    <w:rsid w:val="00C54022"/>
    <w:rsid w:val="00C54A00"/>
    <w:rsid w:val="00C55FF2"/>
    <w:rsid w:val="00C561A6"/>
    <w:rsid w:val="00C56320"/>
    <w:rsid w:val="00C56621"/>
    <w:rsid w:val="00C60650"/>
    <w:rsid w:val="00C637B2"/>
    <w:rsid w:val="00C63863"/>
    <w:rsid w:val="00C63FD0"/>
    <w:rsid w:val="00C6470A"/>
    <w:rsid w:val="00C6477A"/>
    <w:rsid w:val="00C66102"/>
    <w:rsid w:val="00C7021B"/>
    <w:rsid w:val="00C7066A"/>
    <w:rsid w:val="00C712BA"/>
    <w:rsid w:val="00C75459"/>
    <w:rsid w:val="00C75E96"/>
    <w:rsid w:val="00C76D41"/>
    <w:rsid w:val="00C76EBC"/>
    <w:rsid w:val="00C7747A"/>
    <w:rsid w:val="00C77777"/>
    <w:rsid w:val="00C83D6B"/>
    <w:rsid w:val="00C84659"/>
    <w:rsid w:val="00C84AEE"/>
    <w:rsid w:val="00C87E31"/>
    <w:rsid w:val="00C94896"/>
    <w:rsid w:val="00C96A69"/>
    <w:rsid w:val="00C96EA5"/>
    <w:rsid w:val="00CA0581"/>
    <w:rsid w:val="00CA067A"/>
    <w:rsid w:val="00CA0C9E"/>
    <w:rsid w:val="00CA28A5"/>
    <w:rsid w:val="00CA2A04"/>
    <w:rsid w:val="00CA32DE"/>
    <w:rsid w:val="00CA4674"/>
    <w:rsid w:val="00CA6052"/>
    <w:rsid w:val="00CA7F36"/>
    <w:rsid w:val="00CB0D63"/>
    <w:rsid w:val="00CB1831"/>
    <w:rsid w:val="00CB2009"/>
    <w:rsid w:val="00CB235E"/>
    <w:rsid w:val="00CB7513"/>
    <w:rsid w:val="00CC2044"/>
    <w:rsid w:val="00CC45B3"/>
    <w:rsid w:val="00CC5122"/>
    <w:rsid w:val="00CC550C"/>
    <w:rsid w:val="00CC5863"/>
    <w:rsid w:val="00CC610B"/>
    <w:rsid w:val="00CC7C1A"/>
    <w:rsid w:val="00CD0365"/>
    <w:rsid w:val="00CD171E"/>
    <w:rsid w:val="00CD1ECF"/>
    <w:rsid w:val="00CD35AF"/>
    <w:rsid w:val="00CD3702"/>
    <w:rsid w:val="00CD507C"/>
    <w:rsid w:val="00CD58B7"/>
    <w:rsid w:val="00CD74A7"/>
    <w:rsid w:val="00CE622F"/>
    <w:rsid w:val="00CE7937"/>
    <w:rsid w:val="00CF0979"/>
    <w:rsid w:val="00CF0E39"/>
    <w:rsid w:val="00CF4660"/>
    <w:rsid w:val="00CF7DFC"/>
    <w:rsid w:val="00D02F40"/>
    <w:rsid w:val="00D03C28"/>
    <w:rsid w:val="00D03C5E"/>
    <w:rsid w:val="00D04948"/>
    <w:rsid w:val="00D04B3F"/>
    <w:rsid w:val="00D04DFF"/>
    <w:rsid w:val="00D1099C"/>
    <w:rsid w:val="00D1188B"/>
    <w:rsid w:val="00D11965"/>
    <w:rsid w:val="00D121E0"/>
    <w:rsid w:val="00D13D5D"/>
    <w:rsid w:val="00D150D9"/>
    <w:rsid w:val="00D16314"/>
    <w:rsid w:val="00D168E3"/>
    <w:rsid w:val="00D16B7D"/>
    <w:rsid w:val="00D170CE"/>
    <w:rsid w:val="00D1797A"/>
    <w:rsid w:val="00D22CF1"/>
    <w:rsid w:val="00D25471"/>
    <w:rsid w:val="00D26393"/>
    <w:rsid w:val="00D2766A"/>
    <w:rsid w:val="00D27FD8"/>
    <w:rsid w:val="00D31E94"/>
    <w:rsid w:val="00D322FC"/>
    <w:rsid w:val="00D334C4"/>
    <w:rsid w:val="00D345AB"/>
    <w:rsid w:val="00D349E1"/>
    <w:rsid w:val="00D36013"/>
    <w:rsid w:val="00D36AF2"/>
    <w:rsid w:val="00D41236"/>
    <w:rsid w:val="00D41B2E"/>
    <w:rsid w:val="00D44625"/>
    <w:rsid w:val="00D44F71"/>
    <w:rsid w:val="00D45908"/>
    <w:rsid w:val="00D469A9"/>
    <w:rsid w:val="00D47EB6"/>
    <w:rsid w:val="00D50DCA"/>
    <w:rsid w:val="00D5259E"/>
    <w:rsid w:val="00D529D4"/>
    <w:rsid w:val="00D579B1"/>
    <w:rsid w:val="00D60D0F"/>
    <w:rsid w:val="00D61E9C"/>
    <w:rsid w:val="00D622C7"/>
    <w:rsid w:val="00D62D34"/>
    <w:rsid w:val="00D64675"/>
    <w:rsid w:val="00D64A47"/>
    <w:rsid w:val="00D6583C"/>
    <w:rsid w:val="00D705E7"/>
    <w:rsid w:val="00D70B63"/>
    <w:rsid w:val="00D757F1"/>
    <w:rsid w:val="00D76535"/>
    <w:rsid w:val="00D76D05"/>
    <w:rsid w:val="00D770A0"/>
    <w:rsid w:val="00D803D8"/>
    <w:rsid w:val="00D80C0B"/>
    <w:rsid w:val="00D81DE3"/>
    <w:rsid w:val="00D90923"/>
    <w:rsid w:val="00D90D22"/>
    <w:rsid w:val="00D925E5"/>
    <w:rsid w:val="00D95778"/>
    <w:rsid w:val="00D960BE"/>
    <w:rsid w:val="00D9694E"/>
    <w:rsid w:val="00D96A91"/>
    <w:rsid w:val="00D973BC"/>
    <w:rsid w:val="00DA02DD"/>
    <w:rsid w:val="00DA0A90"/>
    <w:rsid w:val="00DA1101"/>
    <w:rsid w:val="00DA1A68"/>
    <w:rsid w:val="00DB15AC"/>
    <w:rsid w:val="00DB42C8"/>
    <w:rsid w:val="00DB5965"/>
    <w:rsid w:val="00DB6D62"/>
    <w:rsid w:val="00DB750E"/>
    <w:rsid w:val="00DC1C42"/>
    <w:rsid w:val="00DC37B2"/>
    <w:rsid w:val="00DC39CA"/>
    <w:rsid w:val="00DC3F15"/>
    <w:rsid w:val="00DC43C8"/>
    <w:rsid w:val="00DC6D88"/>
    <w:rsid w:val="00DC7B7C"/>
    <w:rsid w:val="00DD1AF7"/>
    <w:rsid w:val="00DD5229"/>
    <w:rsid w:val="00DD6D90"/>
    <w:rsid w:val="00DD7C81"/>
    <w:rsid w:val="00DE1447"/>
    <w:rsid w:val="00DE3137"/>
    <w:rsid w:val="00DE35B8"/>
    <w:rsid w:val="00DE797A"/>
    <w:rsid w:val="00DE79A4"/>
    <w:rsid w:val="00DF2126"/>
    <w:rsid w:val="00DF3C5D"/>
    <w:rsid w:val="00DF4508"/>
    <w:rsid w:val="00DF4A3B"/>
    <w:rsid w:val="00DF5B51"/>
    <w:rsid w:val="00DF5D6C"/>
    <w:rsid w:val="00E025B2"/>
    <w:rsid w:val="00E070B3"/>
    <w:rsid w:val="00E10EAD"/>
    <w:rsid w:val="00E152F1"/>
    <w:rsid w:val="00E15905"/>
    <w:rsid w:val="00E15D52"/>
    <w:rsid w:val="00E164D4"/>
    <w:rsid w:val="00E16605"/>
    <w:rsid w:val="00E17C8F"/>
    <w:rsid w:val="00E20BF1"/>
    <w:rsid w:val="00E22C80"/>
    <w:rsid w:val="00E240AF"/>
    <w:rsid w:val="00E253C9"/>
    <w:rsid w:val="00E262D9"/>
    <w:rsid w:val="00E26499"/>
    <w:rsid w:val="00E27534"/>
    <w:rsid w:val="00E31911"/>
    <w:rsid w:val="00E31C9E"/>
    <w:rsid w:val="00E3229C"/>
    <w:rsid w:val="00E32D39"/>
    <w:rsid w:val="00E35430"/>
    <w:rsid w:val="00E37473"/>
    <w:rsid w:val="00E406FA"/>
    <w:rsid w:val="00E407A8"/>
    <w:rsid w:val="00E41268"/>
    <w:rsid w:val="00E41A21"/>
    <w:rsid w:val="00E42266"/>
    <w:rsid w:val="00E42E09"/>
    <w:rsid w:val="00E438E3"/>
    <w:rsid w:val="00E43D66"/>
    <w:rsid w:val="00E509CB"/>
    <w:rsid w:val="00E50A50"/>
    <w:rsid w:val="00E5435D"/>
    <w:rsid w:val="00E55B91"/>
    <w:rsid w:val="00E55BDA"/>
    <w:rsid w:val="00E57E69"/>
    <w:rsid w:val="00E60166"/>
    <w:rsid w:val="00E60713"/>
    <w:rsid w:val="00E61A42"/>
    <w:rsid w:val="00E622B7"/>
    <w:rsid w:val="00E62A86"/>
    <w:rsid w:val="00E638AC"/>
    <w:rsid w:val="00E6496C"/>
    <w:rsid w:val="00E671A9"/>
    <w:rsid w:val="00E6799E"/>
    <w:rsid w:val="00E67FE8"/>
    <w:rsid w:val="00E703C8"/>
    <w:rsid w:val="00E70CAD"/>
    <w:rsid w:val="00E70DDB"/>
    <w:rsid w:val="00E7293A"/>
    <w:rsid w:val="00E734CD"/>
    <w:rsid w:val="00E73DD3"/>
    <w:rsid w:val="00E74782"/>
    <w:rsid w:val="00E75551"/>
    <w:rsid w:val="00E757A1"/>
    <w:rsid w:val="00E7731F"/>
    <w:rsid w:val="00E77402"/>
    <w:rsid w:val="00E77CEF"/>
    <w:rsid w:val="00E77D9F"/>
    <w:rsid w:val="00E819B7"/>
    <w:rsid w:val="00E81BD1"/>
    <w:rsid w:val="00E83D29"/>
    <w:rsid w:val="00E85203"/>
    <w:rsid w:val="00E869C2"/>
    <w:rsid w:val="00E87D2B"/>
    <w:rsid w:val="00E90166"/>
    <w:rsid w:val="00E902E1"/>
    <w:rsid w:val="00E91576"/>
    <w:rsid w:val="00E91F05"/>
    <w:rsid w:val="00E92495"/>
    <w:rsid w:val="00E92BA1"/>
    <w:rsid w:val="00E93366"/>
    <w:rsid w:val="00E961D1"/>
    <w:rsid w:val="00E977A6"/>
    <w:rsid w:val="00EA04E8"/>
    <w:rsid w:val="00EA2023"/>
    <w:rsid w:val="00EA2A96"/>
    <w:rsid w:val="00EA2C01"/>
    <w:rsid w:val="00EA3DE2"/>
    <w:rsid w:val="00EA484F"/>
    <w:rsid w:val="00EA6F56"/>
    <w:rsid w:val="00EA7972"/>
    <w:rsid w:val="00EA7ECE"/>
    <w:rsid w:val="00EB1F8A"/>
    <w:rsid w:val="00EB2019"/>
    <w:rsid w:val="00EB4CBC"/>
    <w:rsid w:val="00EB5369"/>
    <w:rsid w:val="00EB6E6F"/>
    <w:rsid w:val="00EB7CE9"/>
    <w:rsid w:val="00EC1804"/>
    <w:rsid w:val="00EC2A20"/>
    <w:rsid w:val="00EC3833"/>
    <w:rsid w:val="00EC39A4"/>
    <w:rsid w:val="00EC5130"/>
    <w:rsid w:val="00EC6138"/>
    <w:rsid w:val="00EC7309"/>
    <w:rsid w:val="00EC7872"/>
    <w:rsid w:val="00ED0E52"/>
    <w:rsid w:val="00ED15A6"/>
    <w:rsid w:val="00ED162D"/>
    <w:rsid w:val="00ED39C9"/>
    <w:rsid w:val="00ED3FD9"/>
    <w:rsid w:val="00ED48A1"/>
    <w:rsid w:val="00ED4B06"/>
    <w:rsid w:val="00ED4FF7"/>
    <w:rsid w:val="00ED6A7F"/>
    <w:rsid w:val="00ED6F8E"/>
    <w:rsid w:val="00EE1B7F"/>
    <w:rsid w:val="00EE1EFA"/>
    <w:rsid w:val="00EE4E07"/>
    <w:rsid w:val="00EE5570"/>
    <w:rsid w:val="00EE62D9"/>
    <w:rsid w:val="00EE6870"/>
    <w:rsid w:val="00EE7086"/>
    <w:rsid w:val="00EF14E8"/>
    <w:rsid w:val="00EF1680"/>
    <w:rsid w:val="00EF260A"/>
    <w:rsid w:val="00EF396A"/>
    <w:rsid w:val="00EF51F0"/>
    <w:rsid w:val="00EF5313"/>
    <w:rsid w:val="00EF5471"/>
    <w:rsid w:val="00EF5529"/>
    <w:rsid w:val="00EF5D71"/>
    <w:rsid w:val="00EF645B"/>
    <w:rsid w:val="00F00B37"/>
    <w:rsid w:val="00F012AB"/>
    <w:rsid w:val="00F02772"/>
    <w:rsid w:val="00F028F8"/>
    <w:rsid w:val="00F02EA8"/>
    <w:rsid w:val="00F04606"/>
    <w:rsid w:val="00F048AC"/>
    <w:rsid w:val="00F050FB"/>
    <w:rsid w:val="00F06550"/>
    <w:rsid w:val="00F10E93"/>
    <w:rsid w:val="00F1102E"/>
    <w:rsid w:val="00F11D69"/>
    <w:rsid w:val="00F12B7F"/>
    <w:rsid w:val="00F13935"/>
    <w:rsid w:val="00F14739"/>
    <w:rsid w:val="00F14B7A"/>
    <w:rsid w:val="00F155DF"/>
    <w:rsid w:val="00F161C4"/>
    <w:rsid w:val="00F161E3"/>
    <w:rsid w:val="00F163DB"/>
    <w:rsid w:val="00F1655E"/>
    <w:rsid w:val="00F168B0"/>
    <w:rsid w:val="00F17353"/>
    <w:rsid w:val="00F2017C"/>
    <w:rsid w:val="00F21F6C"/>
    <w:rsid w:val="00F2333D"/>
    <w:rsid w:val="00F23809"/>
    <w:rsid w:val="00F23F0B"/>
    <w:rsid w:val="00F24BEB"/>
    <w:rsid w:val="00F24C20"/>
    <w:rsid w:val="00F24EFD"/>
    <w:rsid w:val="00F25B31"/>
    <w:rsid w:val="00F26E95"/>
    <w:rsid w:val="00F307B4"/>
    <w:rsid w:val="00F35F28"/>
    <w:rsid w:val="00F36FA6"/>
    <w:rsid w:val="00F37962"/>
    <w:rsid w:val="00F4010C"/>
    <w:rsid w:val="00F412F4"/>
    <w:rsid w:val="00F416B7"/>
    <w:rsid w:val="00F41960"/>
    <w:rsid w:val="00F423D7"/>
    <w:rsid w:val="00F44E75"/>
    <w:rsid w:val="00F50536"/>
    <w:rsid w:val="00F509D7"/>
    <w:rsid w:val="00F50C49"/>
    <w:rsid w:val="00F5341B"/>
    <w:rsid w:val="00F53E36"/>
    <w:rsid w:val="00F549B6"/>
    <w:rsid w:val="00F558A3"/>
    <w:rsid w:val="00F560DF"/>
    <w:rsid w:val="00F579F1"/>
    <w:rsid w:val="00F6040F"/>
    <w:rsid w:val="00F612E6"/>
    <w:rsid w:val="00F627D9"/>
    <w:rsid w:val="00F641AA"/>
    <w:rsid w:val="00F6446F"/>
    <w:rsid w:val="00F645DB"/>
    <w:rsid w:val="00F65C51"/>
    <w:rsid w:val="00F65CA5"/>
    <w:rsid w:val="00F6609C"/>
    <w:rsid w:val="00F70B96"/>
    <w:rsid w:val="00F71633"/>
    <w:rsid w:val="00F732E4"/>
    <w:rsid w:val="00F737EF"/>
    <w:rsid w:val="00F74350"/>
    <w:rsid w:val="00F7490D"/>
    <w:rsid w:val="00F7723D"/>
    <w:rsid w:val="00F77DCA"/>
    <w:rsid w:val="00F82417"/>
    <w:rsid w:val="00F872A5"/>
    <w:rsid w:val="00F9012D"/>
    <w:rsid w:val="00F90786"/>
    <w:rsid w:val="00F91CF8"/>
    <w:rsid w:val="00F929A4"/>
    <w:rsid w:val="00F956F5"/>
    <w:rsid w:val="00F95B28"/>
    <w:rsid w:val="00F95FFE"/>
    <w:rsid w:val="00F961C5"/>
    <w:rsid w:val="00F963D9"/>
    <w:rsid w:val="00FA0A85"/>
    <w:rsid w:val="00FA34A3"/>
    <w:rsid w:val="00FA3B09"/>
    <w:rsid w:val="00FA468F"/>
    <w:rsid w:val="00FA46A9"/>
    <w:rsid w:val="00FA4D2E"/>
    <w:rsid w:val="00FA656C"/>
    <w:rsid w:val="00FA6616"/>
    <w:rsid w:val="00FA7262"/>
    <w:rsid w:val="00FA758F"/>
    <w:rsid w:val="00FB008E"/>
    <w:rsid w:val="00FB24FF"/>
    <w:rsid w:val="00FB540B"/>
    <w:rsid w:val="00FB6F23"/>
    <w:rsid w:val="00FC235B"/>
    <w:rsid w:val="00FC274E"/>
    <w:rsid w:val="00FC354E"/>
    <w:rsid w:val="00FC5337"/>
    <w:rsid w:val="00FC5A8E"/>
    <w:rsid w:val="00FD201F"/>
    <w:rsid w:val="00FD224B"/>
    <w:rsid w:val="00FD2FC0"/>
    <w:rsid w:val="00FE0AAE"/>
    <w:rsid w:val="00FE0EFD"/>
    <w:rsid w:val="00FE1482"/>
    <w:rsid w:val="00FE241C"/>
    <w:rsid w:val="00FE2775"/>
    <w:rsid w:val="00FE2804"/>
    <w:rsid w:val="00FE4855"/>
    <w:rsid w:val="00FE4B2A"/>
    <w:rsid w:val="00FE4F1B"/>
    <w:rsid w:val="00FE5C62"/>
    <w:rsid w:val="00FE6FD1"/>
    <w:rsid w:val="00FE79AE"/>
    <w:rsid w:val="00FE7BE0"/>
    <w:rsid w:val="00FF1B18"/>
    <w:rsid w:val="00FF339F"/>
    <w:rsid w:val="00FF57E0"/>
    <w:rsid w:val="00FF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51FB4B5"/>
  <w15:chartTrackingRefBased/>
  <w15:docId w15:val="{58F66869-0695-404F-A6A0-0B9550F18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552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7F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92502D"/>
    <w:pPr>
      <w:tabs>
        <w:tab w:val="center" w:pos="4320"/>
        <w:tab w:val="right" w:pos="8640"/>
      </w:tabs>
    </w:pPr>
    <w:rPr>
      <w:rFonts w:ascii="Humanst521 BT" w:eastAsia="Times New Roman" w:hAnsi="Humanst521 BT"/>
      <w:sz w:val="24"/>
      <w:szCs w:val="24"/>
    </w:rPr>
  </w:style>
  <w:style w:type="character" w:customStyle="1" w:styleId="FooterChar">
    <w:name w:val="Footer Char"/>
    <w:link w:val="Footer"/>
    <w:uiPriority w:val="99"/>
    <w:rsid w:val="0092502D"/>
    <w:rPr>
      <w:rFonts w:ascii="Humanst521 BT" w:eastAsia="Times New Roman" w:hAnsi="Humanst521 BT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C550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C550C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33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A335C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B2010"/>
    <w:pPr>
      <w:ind w:left="720"/>
      <w:contextualSpacing/>
    </w:pPr>
    <w:rPr>
      <w:rFonts w:ascii="Verdana" w:hAnsi="Verdana"/>
      <w:sz w:val="20"/>
    </w:rPr>
  </w:style>
  <w:style w:type="character" w:styleId="Hyperlink">
    <w:name w:val="Hyperlink"/>
    <w:uiPriority w:val="99"/>
    <w:unhideWhenUsed/>
    <w:rsid w:val="001B1A88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4B16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16B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B16B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16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B16BD"/>
    <w:rPr>
      <w:b/>
      <w:bCs/>
      <w:lang w:eastAsia="en-US"/>
    </w:rPr>
  </w:style>
  <w:style w:type="paragraph" w:customStyle="1" w:styleId="Default">
    <w:name w:val="Default"/>
    <w:rsid w:val="00AB44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F552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3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42DBF74E46544D9222E7A47FFD408E" ma:contentTypeVersion="14" ma:contentTypeDescription="Create a new document." ma:contentTypeScope="" ma:versionID="8b86f40acef1b05f46c2afbf9df9514f">
  <xsd:schema xmlns:xsd="http://www.w3.org/2001/XMLSchema" xmlns:xs="http://www.w3.org/2001/XMLSchema" xmlns:p="http://schemas.microsoft.com/office/2006/metadata/properties" xmlns:ns3="18d52200-c0d3-49d1-aefb-8e4a6e87486a" xmlns:ns4="a142b80d-944f-44f2-a3ac-74f5a99804bb" targetNamespace="http://schemas.microsoft.com/office/2006/metadata/properties" ma:root="true" ma:fieldsID="2d9edd05bed25d9989d30317f50316a6" ns3:_="" ns4:_="">
    <xsd:import namespace="18d52200-c0d3-49d1-aefb-8e4a6e87486a"/>
    <xsd:import namespace="a142b80d-944f-44f2-a3ac-74f5a99804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52200-c0d3-49d1-aefb-8e4a6e8748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2b80d-944f-44f2-a3ac-74f5a99804b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96E3B-9EE0-471D-9F6A-34966AA252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EF0BC4-6E53-496D-A6A5-49C2897B2979}">
  <ds:schemaRefs>
    <ds:schemaRef ds:uri="http://schemas.microsoft.com/office/2006/documentManagement/types"/>
    <ds:schemaRef ds:uri="http://schemas.microsoft.com/office/infopath/2007/PartnerControls"/>
    <ds:schemaRef ds:uri="18d52200-c0d3-49d1-aefb-8e4a6e87486a"/>
    <ds:schemaRef ds:uri="http://purl.org/dc/elements/1.1/"/>
    <ds:schemaRef ds:uri="http://schemas.microsoft.com/office/2006/metadata/properties"/>
    <ds:schemaRef ds:uri="a142b80d-944f-44f2-a3ac-74f5a99804bb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537BC6B-F310-4809-946A-41E014A108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d52200-c0d3-49d1-aefb-8e4a6e87486a"/>
    <ds:schemaRef ds:uri="a142b80d-944f-44f2-a3ac-74f5a99804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612D8D-F3A9-4C79-8032-38D260938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1085</Words>
  <Characters>5560</Characters>
  <Application>Microsoft Office Word</Application>
  <DocSecurity>4</DocSecurity>
  <Lines>794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Performance Monitoring Group Teams Meeting Monday 7th June 2021, 10.00am – 11.00am</vt:lpstr>
    </vt:vector>
  </TitlesOfParts>
  <Company>Service Birmingham</Company>
  <LinksUpToDate>false</LinksUpToDate>
  <CharactersWithSpaces>6525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Performance Monitoring Group Teams Meeting Monday 7th June 2021, 10.00am – 11.00am</dc:title>
  <dc:subject/>
  <dc:creator>Sarah Gardner</dc:creator>
  <cp:keywords/>
  <cp:lastModifiedBy>Becky Shergill</cp:lastModifiedBy>
  <cp:revision>2</cp:revision>
  <cp:lastPrinted>2019-10-07T12:57:00Z</cp:lastPrinted>
  <dcterms:created xsi:type="dcterms:W3CDTF">2021-12-13T13:13:00Z</dcterms:created>
  <dcterms:modified xsi:type="dcterms:W3CDTF">2021-12-13T13:13:00Z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0x010100B342DBF74E46544D9222E7A47FFD408E</vt:lpwstr>
  </property>
</Properties>
</file>