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4881" w14:textId="37286CED" w:rsidR="00760DE1" w:rsidRPr="00760DE1" w:rsidRDefault="00760DE1" w:rsidP="00760DE1">
      <w:pPr>
        <w:pStyle w:val="Heading1"/>
        <w:jc w:val="center"/>
        <w:rPr>
          <w:rFonts w:ascii="Arial" w:hAnsi="Arial" w:cs="Arial"/>
          <w:b/>
          <w:bCs/>
          <w:color w:val="auto"/>
          <w:w w:val="105"/>
          <w:sz w:val="33"/>
          <w:szCs w:val="33"/>
        </w:rPr>
      </w:pPr>
      <w:r w:rsidRPr="00760DE1">
        <w:rPr>
          <w:rFonts w:ascii="Arial" w:hAnsi="Arial" w:cs="Arial"/>
          <w:b/>
          <w:bCs/>
          <w:color w:val="auto"/>
          <w:w w:val="105"/>
          <w:sz w:val="33"/>
          <w:szCs w:val="33"/>
        </w:rPr>
        <w:t>Planning Pre-application Charges 2024-2025</w:t>
      </w:r>
    </w:p>
    <w:p w14:paraId="64AD367C" w14:textId="77777777" w:rsidR="00760DE1" w:rsidRDefault="00760DE1">
      <w:pPr>
        <w:pStyle w:val="ListParagraph"/>
        <w:kinsoku w:val="0"/>
        <w:overflowPunct w:val="0"/>
        <w:spacing w:after="41"/>
        <w:ind w:left="2479"/>
        <w:rPr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9394"/>
        <w:gridCol w:w="1844"/>
      </w:tblGrid>
      <w:tr w:rsidR="004A66E5" w14:paraId="5A79EAFA" w14:textId="77777777">
        <w:trPr>
          <w:trHeight w:val="70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67B2326F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3A45C7A8" w14:textId="223C55A8" w:rsidR="00760DE1" w:rsidRDefault="00760DE1">
            <w:pPr>
              <w:pStyle w:val="TableParagraph"/>
              <w:kinsoku w:val="0"/>
              <w:overflowPunct w:val="0"/>
              <w:spacing w:before="215"/>
              <w:ind w:left="380"/>
              <w:rPr>
                <w:b/>
                <w:bCs/>
                <w:color w:val="030303"/>
                <w:w w:val="105"/>
                <w:sz w:val="26"/>
                <w:szCs w:val="26"/>
              </w:rPr>
            </w:pP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Planning Pre-application Charges 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4</w:t>
            </w: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-202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22095120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6E5" w14:paraId="051FE606" w14:textId="77777777">
        <w:trPr>
          <w:trHeight w:val="146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50F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3EAEE" w14:textId="77777777" w:rsidR="00760DE1" w:rsidRDefault="00760DE1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F87510" w14:textId="77777777" w:rsidR="00760DE1" w:rsidRDefault="00760DE1">
            <w:pPr>
              <w:pStyle w:val="TableParagraph"/>
              <w:kinsoku w:val="0"/>
              <w:overflowPunct w:val="0"/>
              <w:ind w:left="104" w:right="87"/>
              <w:jc w:val="center"/>
              <w:rPr>
                <w:b/>
                <w:bCs/>
                <w:color w:val="030303"/>
                <w:sz w:val="20"/>
                <w:szCs w:val="20"/>
              </w:rPr>
            </w:pPr>
            <w:r>
              <w:rPr>
                <w:b/>
                <w:bCs/>
                <w:color w:val="030303"/>
                <w:sz w:val="20"/>
                <w:szCs w:val="20"/>
              </w:rPr>
              <w:t>Category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E764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CB57A" w14:textId="77777777" w:rsidR="00760DE1" w:rsidRDefault="00760DE1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DAF478" w14:textId="77777777" w:rsidR="00760DE1" w:rsidRDefault="00760DE1">
            <w:pPr>
              <w:pStyle w:val="TableParagraph"/>
              <w:kinsoku w:val="0"/>
              <w:overflowPunct w:val="0"/>
              <w:ind w:left="171"/>
              <w:rPr>
                <w:b/>
                <w:bCs/>
                <w:color w:val="030303"/>
                <w:sz w:val="20"/>
                <w:szCs w:val="20"/>
              </w:rPr>
            </w:pPr>
            <w:r>
              <w:rPr>
                <w:b/>
                <w:bCs/>
                <w:color w:val="030303"/>
                <w:sz w:val="20"/>
                <w:szCs w:val="20"/>
              </w:rPr>
              <w:t>Service offered and scale of proposal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FD8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C798E" w14:textId="77777777" w:rsidR="00760DE1" w:rsidRDefault="00760DE1">
            <w:pPr>
              <w:pStyle w:val="TableParagraph"/>
              <w:kinsoku w:val="0"/>
              <w:overflowPunct w:val="0"/>
              <w:spacing w:before="130"/>
              <w:ind w:left="131"/>
              <w:rPr>
                <w:b/>
                <w:bCs/>
                <w:color w:val="030303"/>
                <w:w w:val="95"/>
                <w:sz w:val="18"/>
                <w:szCs w:val="18"/>
              </w:rPr>
            </w:pPr>
            <w:r>
              <w:rPr>
                <w:b/>
                <w:bCs/>
                <w:color w:val="030303"/>
                <w:w w:val="95"/>
                <w:sz w:val="20"/>
                <w:szCs w:val="20"/>
              </w:rPr>
              <w:t xml:space="preserve">Fee </w:t>
            </w:r>
            <w:r>
              <w:rPr>
                <w:b/>
                <w:bCs/>
                <w:color w:val="030303"/>
                <w:w w:val="95"/>
                <w:sz w:val="18"/>
                <w:szCs w:val="18"/>
              </w:rPr>
              <w:t>(including VAT)</w:t>
            </w:r>
          </w:p>
        </w:tc>
      </w:tr>
      <w:tr w:rsidR="004A66E5" w14:paraId="291F118B" w14:textId="77777777">
        <w:trPr>
          <w:trHeight w:val="8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8D1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87796" w14:textId="77777777" w:rsidR="00760DE1" w:rsidRDefault="00760DE1">
            <w:pPr>
              <w:pStyle w:val="TableParagraph"/>
              <w:kinsoku w:val="0"/>
              <w:overflowPunct w:val="0"/>
              <w:spacing w:before="1"/>
              <w:ind w:left="37"/>
              <w:jc w:val="center"/>
              <w:rPr>
                <w:b/>
                <w:bCs/>
                <w:color w:val="030303"/>
                <w:w w:val="90"/>
                <w:sz w:val="21"/>
                <w:szCs w:val="21"/>
              </w:rPr>
            </w:pPr>
            <w:r>
              <w:rPr>
                <w:b/>
                <w:bCs/>
                <w:color w:val="030303"/>
                <w:w w:val="90"/>
                <w:sz w:val="21"/>
                <w:szCs w:val="21"/>
              </w:rPr>
              <w:t>A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EE2" w14:textId="77777777" w:rsidR="00760DE1" w:rsidRDefault="00760DE1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</w:rPr>
            </w:pPr>
          </w:p>
          <w:p w14:paraId="53208DF0" w14:textId="0006F201" w:rsidR="00760DE1" w:rsidRDefault="00191C10">
            <w:pPr>
              <w:pStyle w:val="TableParagraph"/>
              <w:kinsoku w:val="0"/>
              <w:overflowPunct w:val="0"/>
              <w:spacing w:line="283" w:lineRule="auto"/>
              <w:ind w:left="123" w:right="1990" w:firstLine="1"/>
              <w:rPr>
                <w:color w:val="030303"/>
                <w:w w:val="105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Pre-application discussion for 250+ residential units or 25,000 sqm non-residential (including change of use). To include 2 meetings.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0CA7" w14:textId="77777777" w:rsidR="00760DE1" w:rsidRDefault="00760D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DC1BB0" w14:textId="18664FA2" w:rsidR="00760DE1" w:rsidRDefault="00191C10">
            <w:pPr>
              <w:pStyle w:val="TableParagraph"/>
              <w:kinsoku w:val="0"/>
              <w:overflowPunct w:val="0"/>
              <w:ind w:left="138"/>
              <w:rPr>
                <w:color w:val="030303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£2</w:t>
            </w:r>
            <w:r>
              <w:rPr>
                <w:sz w:val="20"/>
                <w:szCs w:val="20"/>
              </w:rPr>
              <w:t>4</w:t>
            </w:r>
            <w:r w:rsidRPr="00AB2B1D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56</w:t>
            </w:r>
            <w:r w:rsidRPr="00AB2B1D">
              <w:rPr>
                <w:sz w:val="20"/>
                <w:szCs w:val="20"/>
              </w:rPr>
              <w:t>.00</w:t>
            </w:r>
          </w:p>
        </w:tc>
      </w:tr>
      <w:tr w:rsidR="004A66E5" w14:paraId="5DDB56BB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CD6" w14:textId="77777777" w:rsidR="00760DE1" w:rsidRDefault="00760DE1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4C153" w14:textId="77777777" w:rsidR="00760DE1" w:rsidRDefault="00760DE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color w:val="030303"/>
                <w:w w:val="90"/>
                <w:sz w:val="21"/>
                <w:szCs w:val="21"/>
              </w:rPr>
            </w:pPr>
            <w:r>
              <w:rPr>
                <w:b/>
                <w:bCs/>
                <w:color w:val="030303"/>
                <w:w w:val="90"/>
                <w:sz w:val="21"/>
                <w:szCs w:val="21"/>
              </w:rPr>
              <w:t>A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8735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B14F855" w14:textId="2804686B" w:rsidR="00760DE1" w:rsidRDefault="00191C10">
            <w:pPr>
              <w:pStyle w:val="TableParagraph"/>
              <w:kinsoku w:val="0"/>
              <w:overflowPunct w:val="0"/>
              <w:ind w:left="120"/>
              <w:rPr>
                <w:color w:val="030303"/>
                <w:w w:val="105"/>
                <w:sz w:val="18"/>
                <w:szCs w:val="18"/>
              </w:rPr>
            </w:pPr>
            <w:r>
              <w:rPr>
                <w:sz w:val="20"/>
                <w:szCs w:val="20"/>
              </w:rPr>
              <w:t>F</w:t>
            </w:r>
            <w:r w:rsidRPr="00AB2B1D">
              <w:rPr>
                <w:sz w:val="20"/>
                <w:szCs w:val="20"/>
              </w:rPr>
              <w:t>ollow up meetings/discussions (charge per meeting)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CD4A" w14:textId="77777777" w:rsidR="00760DE1" w:rsidRDefault="00760DE1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B65C0" w14:textId="39F4D161" w:rsidR="00760DE1" w:rsidRDefault="00191C10">
            <w:pPr>
              <w:pStyle w:val="TableParagraph"/>
              <w:kinsoku w:val="0"/>
              <w:overflowPunct w:val="0"/>
              <w:ind w:left="138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>£792.00</w:t>
            </w:r>
          </w:p>
        </w:tc>
      </w:tr>
      <w:tr w:rsidR="004A66E5" w14:paraId="4051C67D" w14:textId="77777777">
        <w:trPr>
          <w:trHeight w:val="82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37EC" w14:textId="77777777" w:rsidR="00760DE1" w:rsidRDefault="00760D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D3977" w14:textId="77777777" w:rsidR="00760DE1" w:rsidRDefault="00760DE1">
            <w:pPr>
              <w:pStyle w:val="TableParagraph"/>
              <w:kinsoku w:val="0"/>
              <w:overflowPunct w:val="0"/>
              <w:ind w:left="38"/>
              <w:jc w:val="center"/>
              <w:rPr>
                <w:b/>
                <w:bCs/>
                <w:color w:val="030303"/>
                <w:w w:val="86"/>
                <w:sz w:val="21"/>
                <w:szCs w:val="21"/>
              </w:rPr>
            </w:pPr>
            <w:r>
              <w:rPr>
                <w:b/>
                <w:bCs/>
                <w:color w:val="030303"/>
                <w:w w:val="86"/>
                <w:sz w:val="21"/>
                <w:szCs w:val="21"/>
              </w:rPr>
              <w:t>B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772E" w14:textId="77777777" w:rsidR="00760DE1" w:rsidRDefault="00760DE1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</w:rPr>
            </w:pPr>
          </w:p>
          <w:p w14:paraId="23B2D73C" w14:textId="604423B1" w:rsidR="00760DE1" w:rsidRDefault="00191C10">
            <w:pPr>
              <w:pStyle w:val="TableParagraph"/>
              <w:kinsoku w:val="0"/>
              <w:overflowPunct w:val="0"/>
              <w:spacing w:line="283" w:lineRule="auto"/>
              <w:ind w:left="123" w:hanging="2"/>
              <w:rPr>
                <w:color w:val="1C1C1C"/>
                <w:spacing w:val="-4"/>
                <w:w w:val="105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Pre-application discussion for 100 - 249 residential units or 10,000 -</w:t>
            </w:r>
            <w:r>
              <w:rPr>
                <w:sz w:val="20"/>
                <w:szCs w:val="20"/>
              </w:rPr>
              <w:t xml:space="preserve"> </w:t>
            </w:r>
            <w:r w:rsidRPr="00AB2B1D">
              <w:rPr>
                <w:sz w:val="20"/>
                <w:szCs w:val="20"/>
              </w:rPr>
              <w:t>24,999 sqm non-residential (including change of use). To include 1</w:t>
            </w:r>
            <w:r>
              <w:rPr>
                <w:sz w:val="20"/>
                <w:szCs w:val="20"/>
              </w:rPr>
              <w:t xml:space="preserve"> meeting.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321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6D123A9" w14:textId="7F9FCBC0" w:rsidR="00760DE1" w:rsidRDefault="00191C10">
            <w:pPr>
              <w:pStyle w:val="TableParagraph"/>
              <w:kinsoku w:val="0"/>
              <w:overflowPunct w:val="0"/>
              <w:ind w:left="138"/>
              <w:rPr>
                <w:color w:val="030303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9,471</w:t>
            </w:r>
            <w:r w:rsidRPr="00AB2B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B2B1D">
              <w:rPr>
                <w:sz w:val="20"/>
                <w:szCs w:val="20"/>
              </w:rPr>
              <w:t>0</w:t>
            </w:r>
          </w:p>
        </w:tc>
      </w:tr>
      <w:tr w:rsidR="004A66E5" w14:paraId="4EE9906C" w14:textId="77777777">
        <w:trPr>
          <w:trHeight w:val="8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76D0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2D564" w14:textId="77777777" w:rsidR="00760DE1" w:rsidRDefault="00760DE1">
            <w:pPr>
              <w:pStyle w:val="TableParagraph"/>
              <w:kinsoku w:val="0"/>
              <w:overflowPunct w:val="0"/>
              <w:ind w:left="38"/>
              <w:jc w:val="center"/>
              <w:rPr>
                <w:b/>
                <w:bCs/>
                <w:color w:val="030303"/>
                <w:w w:val="86"/>
                <w:sz w:val="21"/>
                <w:szCs w:val="21"/>
              </w:rPr>
            </w:pPr>
            <w:r>
              <w:rPr>
                <w:b/>
                <w:bCs/>
                <w:color w:val="030303"/>
                <w:w w:val="86"/>
                <w:sz w:val="21"/>
                <w:szCs w:val="21"/>
              </w:rPr>
              <w:t>B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3046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5CA32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FA8EB2" w14:textId="6B5CCA86" w:rsidR="00760DE1" w:rsidRDefault="00191C10">
            <w:pPr>
              <w:pStyle w:val="TableParagraph"/>
              <w:kinsoku w:val="0"/>
              <w:overflowPunct w:val="0"/>
              <w:ind w:left="120"/>
              <w:rPr>
                <w:color w:val="030303"/>
                <w:w w:val="105"/>
                <w:sz w:val="18"/>
                <w:szCs w:val="18"/>
              </w:rPr>
            </w:pPr>
            <w:r>
              <w:rPr>
                <w:sz w:val="20"/>
                <w:szCs w:val="20"/>
              </w:rPr>
              <w:t>F</w:t>
            </w:r>
            <w:r w:rsidRPr="00AB2B1D">
              <w:rPr>
                <w:sz w:val="20"/>
                <w:szCs w:val="20"/>
              </w:rPr>
              <w:t>ollow up meetings/discussions (charge per meeting)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14CA" w14:textId="77777777" w:rsidR="00760DE1" w:rsidRDefault="00760DE1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73FDB" w14:textId="2D9CE609" w:rsidR="00760DE1" w:rsidRDefault="00191C10">
            <w:pPr>
              <w:pStyle w:val="TableParagraph"/>
              <w:kinsoku w:val="0"/>
              <w:overflowPunct w:val="0"/>
              <w:spacing w:before="1"/>
              <w:ind w:left="138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>£792.00</w:t>
            </w:r>
          </w:p>
        </w:tc>
      </w:tr>
      <w:tr w:rsidR="004A66E5" w14:paraId="6FB941B2" w14:textId="77777777">
        <w:trPr>
          <w:trHeight w:val="8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8B2" w14:textId="77777777" w:rsidR="00760DE1" w:rsidRDefault="00760DE1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895A039" w14:textId="77777777" w:rsidR="00760DE1" w:rsidRDefault="00760DE1">
            <w:pPr>
              <w:pStyle w:val="TableParagraph"/>
              <w:kinsoku w:val="0"/>
              <w:overflowPunct w:val="0"/>
              <w:ind w:left="40"/>
              <w:jc w:val="center"/>
              <w:rPr>
                <w:b/>
                <w:bCs/>
                <w:color w:val="030303"/>
                <w:w w:val="86"/>
                <w:sz w:val="21"/>
                <w:szCs w:val="21"/>
              </w:rPr>
            </w:pPr>
            <w:r>
              <w:rPr>
                <w:b/>
                <w:bCs/>
                <w:color w:val="030303"/>
                <w:w w:val="86"/>
                <w:sz w:val="21"/>
                <w:szCs w:val="21"/>
              </w:rPr>
              <w:t>C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726A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0A21FD4" w14:textId="5F29C01D" w:rsidR="00760DE1" w:rsidRDefault="00191C10">
            <w:pPr>
              <w:pStyle w:val="TableParagraph"/>
              <w:kinsoku w:val="0"/>
              <w:overflowPunct w:val="0"/>
              <w:spacing w:line="283" w:lineRule="auto"/>
              <w:ind w:left="123" w:right="354" w:hanging="2"/>
              <w:rPr>
                <w:color w:val="030303"/>
                <w:w w:val="105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Pre-application discussion for 50-99 residential units or 5,000 - 9,999</w:t>
            </w:r>
            <w:r>
              <w:rPr>
                <w:sz w:val="20"/>
                <w:szCs w:val="20"/>
              </w:rPr>
              <w:t xml:space="preserve"> </w:t>
            </w:r>
            <w:r w:rsidRPr="00AB2B1D">
              <w:rPr>
                <w:sz w:val="20"/>
                <w:szCs w:val="20"/>
              </w:rPr>
              <w:t>sqm non-residential (including change of use). To include 1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E142" w14:textId="77777777" w:rsidR="00760DE1" w:rsidRDefault="00760DE1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6144" w14:textId="5094674A" w:rsidR="00760DE1" w:rsidRDefault="00191C10">
            <w:pPr>
              <w:pStyle w:val="TableParagraph"/>
              <w:kinsoku w:val="0"/>
              <w:overflowPunct w:val="0"/>
              <w:ind w:left="138"/>
              <w:rPr>
                <w:color w:val="030303"/>
                <w:sz w:val="18"/>
                <w:szCs w:val="18"/>
              </w:rPr>
            </w:pPr>
            <w:r w:rsidRPr="00AB2B1D">
              <w:rPr>
                <w:sz w:val="20"/>
                <w:szCs w:val="20"/>
              </w:rPr>
              <w:t>£4,</w:t>
            </w:r>
            <w:r>
              <w:rPr>
                <w:sz w:val="20"/>
                <w:szCs w:val="20"/>
              </w:rPr>
              <w:t>831</w:t>
            </w:r>
            <w:r w:rsidRPr="00AB2B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AB2B1D">
              <w:rPr>
                <w:sz w:val="20"/>
                <w:szCs w:val="20"/>
              </w:rPr>
              <w:t>0</w:t>
            </w:r>
          </w:p>
        </w:tc>
      </w:tr>
      <w:tr w:rsidR="004A66E5" w14:paraId="5AF040CE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B42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660148A" w14:textId="77777777" w:rsidR="00760DE1" w:rsidRDefault="00760DE1">
            <w:pPr>
              <w:pStyle w:val="TableParagraph"/>
              <w:kinsoku w:val="0"/>
              <w:overflowPunct w:val="0"/>
              <w:ind w:left="40"/>
              <w:jc w:val="center"/>
              <w:rPr>
                <w:b/>
                <w:bCs/>
                <w:color w:val="030303"/>
                <w:w w:val="90"/>
                <w:sz w:val="20"/>
                <w:szCs w:val="20"/>
              </w:rPr>
            </w:pPr>
            <w:r>
              <w:rPr>
                <w:b/>
                <w:bCs/>
                <w:color w:val="030303"/>
                <w:w w:val="90"/>
                <w:sz w:val="20"/>
                <w:szCs w:val="20"/>
              </w:rPr>
              <w:t>C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C980" w14:textId="77777777" w:rsidR="00760DE1" w:rsidRDefault="00760DE1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0566" w14:textId="22ED5F49" w:rsidR="00760DE1" w:rsidRDefault="00191C10">
            <w:pPr>
              <w:pStyle w:val="TableParagraph"/>
              <w:kinsoku w:val="0"/>
              <w:overflowPunct w:val="0"/>
              <w:ind w:left="120"/>
              <w:rPr>
                <w:color w:val="030303"/>
                <w:w w:val="105"/>
                <w:sz w:val="18"/>
                <w:szCs w:val="18"/>
              </w:rPr>
            </w:pPr>
            <w:r>
              <w:rPr>
                <w:sz w:val="20"/>
                <w:szCs w:val="20"/>
              </w:rPr>
              <w:t>F</w:t>
            </w:r>
            <w:r w:rsidRPr="00AB2B1D">
              <w:rPr>
                <w:sz w:val="20"/>
                <w:szCs w:val="20"/>
              </w:rPr>
              <w:t>ollow up meetings/discussions (charge per meeting)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E1FD" w14:textId="77777777" w:rsidR="00760DE1" w:rsidRDefault="00760DE1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068C7" w14:textId="1BBE41FA" w:rsidR="00760DE1" w:rsidRDefault="00191C10">
            <w:pPr>
              <w:pStyle w:val="TableParagraph"/>
              <w:kinsoku w:val="0"/>
              <w:overflowPunct w:val="0"/>
              <w:ind w:left="138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>£475.20</w:t>
            </w:r>
          </w:p>
        </w:tc>
      </w:tr>
      <w:tr w:rsidR="004A66E5" w14:paraId="1F21381D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069C" w14:textId="77777777" w:rsidR="00760DE1" w:rsidRDefault="00760D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17E76" w14:textId="77777777" w:rsidR="00760DE1" w:rsidRDefault="00760DE1">
            <w:pPr>
              <w:pStyle w:val="TableParagraph"/>
              <w:kinsoku w:val="0"/>
              <w:overflowPunct w:val="0"/>
              <w:spacing w:before="1"/>
              <w:ind w:left="24"/>
              <w:jc w:val="center"/>
              <w:rPr>
                <w:b/>
                <w:bCs/>
                <w:color w:val="030303"/>
                <w:w w:val="106"/>
                <w:sz w:val="20"/>
                <w:szCs w:val="20"/>
              </w:rPr>
            </w:pPr>
            <w:r>
              <w:rPr>
                <w:b/>
                <w:bCs/>
                <w:color w:val="030303"/>
                <w:w w:val="106"/>
                <w:sz w:val="20"/>
                <w:szCs w:val="20"/>
              </w:rPr>
              <w:t>D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755E" w14:textId="77777777" w:rsidR="00760DE1" w:rsidRDefault="00760DE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7A77D8" w14:textId="77777777" w:rsidR="00191C10" w:rsidRDefault="00191C10">
            <w:pPr>
              <w:pStyle w:val="TableParagraph"/>
              <w:kinsoku w:val="0"/>
              <w:overflowPunct w:val="0"/>
              <w:spacing w:line="283" w:lineRule="auto"/>
              <w:ind w:left="13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B2B1D">
              <w:rPr>
                <w:sz w:val="20"/>
                <w:szCs w:val="20"/>
              </w:rPr>
              <w:t>Pre-application discussion for 25-49 residential units or 2,500-4,999</w:t>
            </w:r>
            <w:r>
              <w:rPr>
                <w:sz w:val="20"/>
                <w:szCs w:val="20"/>
              </w:rPr>
              <w:t xml:space="preserve"> </w:t>
            </w:r>
            <w:r w:rsidRPr="00AB2B1D">
              <w:rPr>
                <w:sz w:val="20"/>
                <w:szCs w:val="20"/>
              </w:rPr>
              <w:t xml:space="preserve">sqm non-residential (including </w:t>
            </w:r>
            <w:r>
              <w:rPr>
                <w:sz w:val="20"/>
                <w:szCs w:val="20"/>
              </w:rPr>
              <w:t xml:space="preserve">  </w:t>
            </w:r>
          </w:p>
          <w:p w14:paraId="263C84C5" w14:textId="08ED1100" w:rsidR="00760DE1" w:rsidRDefault="00191C10">
            <w:pPr>
              <w:pStyle w:val="TableParagraph"/>
              <w:kinsoku w:val="0"/>
              <w:overflowPunct w:val="0"/>
              <w:spacing w:line="283" w:lineRule="auto"/>
              <w:ind w:left="13" w:hanging="2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B2B1D">
              <w:rPr>
                <w:sz w:val="20"/>
                <w:szCs w:val="20"/>
              </w:rPr>
              <w:t>change of use)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983" w14:textId="77777777" w:rsidR="00760DE1" w:rsidRDefault="00760D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71F85" w14:textId="240763E2" w:rsidR="00760DE1" w:rsidRDefault="00191C10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£3,220.80</w:t>
            </w:r>
          </w:p>
        </w:tc>
      </w:tr>
      <w:tr w:rsidR="004A66E5" w14:paraId="7DE979B3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81AE" w14:textId="77777777" w:rsidR="00760DE1" w:rsidRDefault="00760DE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E58D" w14:textId="77777777" w:rsidR="00760DE1" w:rsidRDefault="00760DE1">
            <w:pPr>
              <w:pStyle w:val="TableParagraph"/>
              <w:kinsoku w:val="0"/>
              <w:overflowPunct w:val="0"/>
              <w:ind w:left="24"/>
              <w:jc w:val="center"/>
              <w:rPr>
                <w:b/>
                <w:bCs/>
                <w:color w:val="030303"/>
                <w:w w:val="106"/>
                <w:sz w:val="20"/>
                <w:szCs w:val="20"/>
              </w:rPr>
            </w:pPr>
            <w:r>
              <w:rPr>
                <w:b/>
                <w:bCs/>
                <w:color w:val="030303"/>
                <w:w w:val="106"/>
                <w:sz w:val="20"/>
                <w:szCs w:val="20"/>
              </w:rPr>
              <w:t>D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6EE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097F5" w14:textId="7273C2D3" w:rsidR="00760DE1" w:rsidRDefault="00191C10">
            <w:pPr>
              <w:pStyle w:val="TableParagraph"/>
              <w:kinsoku w:val="0"/>
              <w:overflowPunct w:val="0"/>
              <w:ind w:left="10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F</w:t>
            </w:r>
            <w:r w:rsidRPr="00AB2B1D">
              <w:rPr>
                <w:sz w:val="20"/>
                <w:szCs w:val="20"/>
              </w:rPr>
              <w:t>ollow up meetings/discussions (charge per meeting)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044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E3EBB" w14:textId="60F86EEB" w:rsidR="00760DE1" w:rsidRDefault="00191C10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£475.20</w:t>
            </w:r>
          </w:p>
        </w:tc>
      </w:tr>
      <w:tr w:rsidR="004A66E5" w14:paraId="07DE4048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CC48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41F8A32" w14:textId="77777777" w:rsidR="00760DE1" w:rsidRDefault="00760D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b/>
                <w:bCs/>
                <w:color w:val="030303"/>
                <w:w w:val="82"/>
                <w:sz w:val="20"/>
                <w:szCs w:val="20"/>
              </w:rPr>
            </w:pPr>
            <w:r>
              <w:rPr>
                <w:b/>
                <w:bCs/>
                <w:color w:val="030303"/>
                <w:w w:val="82"/>
                <w:sz w:val="20"/>
                <w:szCs w:val="20"/>
              </w:rPr>
              <w:t>E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82B" w14:textId="77777777" w:rsidR="00760DE1" w:rsidRDefault="00760DE1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C1CBF" w14:textId="77777777" w:rsidR="00191C10" w:rsidRDefault="00191C10">
            <w:pPr>
              <w:pStyle w:val="TableParagraph"/>
              <w:kinsoku w:val="0"/>
              <w:overflowPunct w:val="0"/>
              <w:spacing w:before="1" w:line="283" w:lineRule="auto"/>
              <w:ind w:left="13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B2B1D">
              <w:rPr>
                <w:sz w:val="20"/>
                <w:szCs w:val="20"/>
              </w:rPr>
              <w:t>Pre-application discussion for 10-24 residential units or 1,000 - 2,499</w:t>
            </w:r>
            <w:r>
              <w:rPr>
                <w:sz w:val="20"/>
                <w:szCs w:val="20"/>
              </w:rPr>
              <w:t xml:space="preserve"> </w:t>
            </w:r>
            <w:r w:rsidRPr="00AB2B1D">
              <w:rPr>
                <w:sz w:val="20"/>
                <w:szCs w:val="20"/>
              </w:rPr>
              <w:t xml:space="preserve">sqm non-residential (including </w:t>
            </w:r>
            <w:r>
              <w:rPr>
                <w:sz w:val="20"/>
                <w:szCs w:val="20"/>
              </w:rPr>
              <w:t xml:space="preserve">  </w:t>
            </w:r>
          </w:p>
          <w:p w14:paraId="54459D0E" w14:textId="16CE71E2" w:rsidR="00760DE1" w:rsidRDefault="00191C10">
            <w:pPr>
              <w:pStyle w:val="TableParagraph"/>
              <w:kinsoku w:val="0"/>
              <w:overflowPunct w:val="0"/>
              <w:spacing w:before="1" w:line="283" w:lineRule="auto"/>
              <w:ind w:left="13" w:hanging="2"/>
              <w:rPr>
                <w:color w:val="030303"/>
                <w:w w:val="105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B2B1D">
              <w:rPr>
                <w:sz w:val="20"/>
                <w:szCs w:val="20"/>
              </w:rPr>
              <w:t>change of use). To include 1</w:t>
            </w:r>
            <w:r>
              <w:rPr>
                <w:sz w:val="20"/>
                <w:szCs w:val="20"/>
              </w:rPr>
              <w:t xml:space="preserve"> meeting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0E36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CD8E536" w14:textId="5851C83F" w:rsidR="00760DE1" w:rsidRDefault="00191C10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B2B1D">
              <w:rPr>
                <w:sz w:val="20"/>
                <w:szCs w:val="20"/>
              </w:rPr>
              <w:t>£1,</w:t>
            </w:r>
            <w:r>
              <w:rPr>
                <w:sz w:val="20"/>
                <w:szCs w:val="20"/>
              </w:rPr>
              <w:t>610</w:t>
            </w:r>
            <w:r w:rsidRPr="00AB2B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AB2B1D">
              <w:rPr>
                <w:sz w:val="20"/>
                <w:szCs w:val="20"/>
              </w:rPr>
              <w:t>0</w:t>
            </w:r>
          </w:p>
        </w:tc>
      </w:tr>
    </w:tbl>
    <w:p w14:paraId="7454C0B4" w14:textId="77777777" w:rsidR="00760DE1" w:rsidRDefault="00760DE1">
      <w:pPr>
        <w:rPr>
          <w:rFonts w:ascii="Times New Roman" w:hAnsi="Times New Roman" w:cs="Times New Roman"/>
          <w:sz w:val="20"/>
          <w:szCs w:val="20"/>
        </w:rPr>
        <w:sectPr w:rsidR="00760DE1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1100" w:right="2100" w:bottom="280" w:left="2160" w:header="720" w:footer="720" w:gutter="0"/>
          <w:cols w:space="720"/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9394"/>
        <w:gridCol w:w="1844"/>
      </w:tblGrid>
      <w:tr w:rsidR="004A66E5" w14:paraId="651B15D8" w14:textId="77777777">
        <w:trPr>
          <w:trHeight w:val="69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72719C38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0B8300AA" w14:textId="3CD4DE63" w:rsidR="00760DE1" w:rsidRDefault="00760DE1">
            <w:pPr>
              <w:pStyle w:val="TableParagraph"/>
              <w:kinsoku w:val="0"/>
              <w:overflowPunct w:val="0"/>
              <w:spacing w:before="211"/>
              <w:ind w:left="380"/>
              <w:rPr>
                <w:b/>
                <w:bCs/>
                <w:color w:val="030303"/>
                <w:w w:val="105"/>
                <w:sz w:val="26"/>
                <w:szCs w:val="26"/>
              </w:rPr>
            </w:pP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Planning Pre-application Charges 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4</w:t>
            </w: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-202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3BBD3806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6E5" w14:paraId="504C1A0C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D3D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971AF9" w14:textId="77777777" w:rsidR="00760DE1" w:rsidRDefault="00760DE1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030303"/>
                <w:w w:val="82"/>
                <w:sz w:val="20"/>
                <w:szCs w:val="20"/>
              </w:rPr>
            </w:pPr>
            <w:r>
              <w:rPr>
                <w:b/>
                <w:bCs/>
                <w:color w:val="030303"/>
                <w:w w:val="82"/>
                <w:sz w:val="20"/>
                <w:szCs w:val="20"/>
              </w:rPr>
              <w:t>E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5D2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D048814" w14:textId="52BDD1B2" w:rsidR="00760DE1" w:rsidRDefault="00191C10">
            <w:pPr>
              <w:pStyle w:val="TableParagraph"/>
              <w:kinsoku w:val="0"/>
              <w:overflowPunct w:val="0"/>
              <w:ind w:left="10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F</w:t>
            </w:r>
            <w:r w:rsidRPr="00AB2B1D">
              <w:rPr>
                <w:sz w:val="20"/>
                <w:szCs w:val="20"/>
              </w:rPr>
              <w:t>ollow up meetings/discussions (charge per meeting)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959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43BAC42" w14:textId="306A18EB" w:rsidR="00760DE1" w:rsidRDefault="00191C10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316.80</w:t>
            </w:r>
          </w:p>
        </w:tc>
      </w:tr>
      <w:tr w:rsidR="004A66E5" w14:paraId="73D86D0B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0F6F" w14:textId="77777777" w:rsidR="00760DE1" w:rsidRDefault="00760DE1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ACDD55" w14:textId="77777777" w:rsidR="00760DE1" w:rsidRDefault="00760DE1">
            <w:pPr>
              <w:pStyle w:val="TableParagraph"/>
              <w:kinsoku w:val="0"/>
              <w:overflowPunct w:val="0"/>
              <w:ind w:left="21"/>
              <w:jc w:val="center"/>
              <w:rPr>
                <w:b/>
                <w:bCs/>
                <w:color w:val="030303"/>
                <w:w w:val="91"/>
                <w:sz w:val="20"/>
                <w:szCs w:val="20"/>
              </w:rPr>
            </w:pPr>
            <w:r>
              <w:rPr>
                <w:b/>
                <w:bCs/>
                <w:color w:val="030303"/>
                <w:w w:val="91"/>
                <w:sz w:val="20"/>
                <w:szCs w:val="20"/>
              </w:rPr>
              <w:t>F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EB5" w14:textId="77777777" w:rsidR="00760DE1" w:rsidRDefault="00760DE1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F1C85F" w14:textId="77777777" w:rsidR="00191C10" w:rsidRDefault="00191C10">
            <w:pPr>
              <w:pStyle w:val="TableParagraph"/>
              <w:kinsoku w:val="0"/>
              <w:overflowPunct w:val="0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Pre-application advice for 5</w:t>
            </w:r>
            <w:r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>- 10 residential units or 500</w:t>
            </w:r>
            <w:r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>- 1,000 sqm</w:t>
            </w:r>
            <w:r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 xml:space="preserve">(including change of use) - Written </w:t>
            </w:r>
          </w:p>
          <w:p w14:paraId="1A0DE4E0" w14:textId="1051EFCA" w:rsidR="00760DE1" w:rsidRDefault="00191C10">
            <w:pPr>
              <w:pStyle w:val="TableParagraph"/>
              <w:kinsoku w:val="0"/>
              <w:overflowPunct w:val="0"/>
              <w:spacing w:before="1"/>
              <w:ind w:left="12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advice only.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73D" w14:textId="77777777" w:rsidR="00760DE1" w:rsidRDefault="00760DE1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D781C0A" w14:textId="5728C721" w:rsidR="00760DE1" w:rsidRDefault="00191C10">
            <w:pPr>
              <w:pStyle w:val="TableParagraph"/>
              <w:kinsoku w:val="0"/>
              <w:overflowPunct w:val="0"/>
              <w:spacing w:before="1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792</w:t>
            </w:r>
            <w:r w:rsidRPr="00EB2911">
              <w:rPr>
                <w:sz w:val="20"/>
                <w:szCs w:val="20"/>
              </w:rPr>
              <w:t>.00</w:t>
            </w:r>
          </w:p>
        </w:tc>
      </w:tr>
      <w:tr w:rsidR="004A66E5" w14:paraId="6FDAAEB5" w14:textId="77777777">
        <w:trPr>
          <w:trHeight w:val="8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2ECA" w14:textId="77777777" w:rsidR="00760DE1" w:rsidRDefault="00760DE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BD586" w14:textId="77777777" w:rsidR="00760DE1" w:rsidRDefault="00760DE1">
            <w:pPr>
              <w:pStyle w:val="TableParagraph"/>
              <w:kinsoku w:val="0"/>
              <w:overflowPunct w:val="0"/>
              <w:ind w:left="18"/>
              <w:jc w:val="center"/>
              <w:rPr>
                <w:b/>
                <w:bCs/>
                <w:color w:val="030303"/>
                <w:w w:val="86"/>
                <w:sz w:val="21"/>
                <w:szCs w:val="21"/>
              </w:rPr>
            </w:pPr>
            <w:r>
              <w:rPr>
                <w:b/>
                <w:bCs/>
                <w:color w:val="030303"/>
                <w:w w:val="86"/>
                <w:sz w:val="21"/>
                <w:szCs w:val="21"/>
              </w:rPr>
              <w:t>F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3CDD" w14:textId="77777777" w:rsidR="00760DE1" w:rsidRDefault="00760DE1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49AB331" w14:textId="70F3F270" w:rsidR="00760DE1" w:rsidRDefault="00191C10">
            <w:pPr>
              <w:pStyle w:val="TableParagraph"/>
              <w:kinsoku w:val="0"/>
              <w:overflowPunct w:val="0"/>
              <w:ind w:left="15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C</w:t>
            </w:r>
            <w:r w:rsidRPr="00EB2911">
              <w:rPr>
                <w:sz w:val="20"/>
                <w:szCs w:val="20"/>
              </w:rPr>
              <w:t>harge if a meeting is requested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EA80" w14:textId="77777777" w:rsidR="00191C10" w:rsidRDefault="00191C10">
            <w:pPr>
              <w:pStyle w:val="TableParagraph"/>
              <w:kinsoku w:val="0"/>
              <w:overflowPunct w:val="0"/>
              <w:spacing w:before="35"/>
              <w:ind w:left="23"/>
              <w:rPr>
                <w:sz w:val="20"/>
                <w:szCs w:val="20"/>
              </w:rPr>
            </w:pPr>
          </w:p>
          <w:p w14:paraId="5DD92E86" w14:textId="078B20ED" w:rsidR="00760DE1" w:rsidRDefault="00191C10">
            <w:pPr>
              <w:pStyle w:val="TableParagraph"/>
              <w:kinsoku w:val="0"/>
              <w:overflowPunct w:val="0"/>
              <w:spacing w:before="35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475.20</w:t>
            </w:r>
          </w:p>
        </w:tc>
      </w:tr>
      <w:tr w:rsidR="004A66E5" w14:paraId="44E737B9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4267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92B95" w14:textId="77777777" w:rsidR="00760DE1" w:rsidRDefault="00760DE1">
            <w:pPr>
              <w:pStyle w:val="TableParagraph"/>
              <w:kinsoku w:val="0"/>
              <w:overflowPunct w:val="0"/>
              <w:ind w:left="16"/>
              <w:jc w:val="center"/>
              <w:rPr>
                <w:b/>
                <w:bCs/>
                <w:color w:val="030303"/>
                <w:w w:val="104"/>
                <w:sz w:val="19"/>
                <w:szCs w:val="19"/>
              </w:rPr>
            </w:pPr>
            <w:r>
              <w:rPr>
                <w:b/>
                <w:bCs/>
                <w:color w:val="030303"/>
                <w:w w:val="104"/>
                <w:sz w:val="19"/>
                <w:szCs w:val="19"/>
              </w:rPr>
              <w:t>G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583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CC9CE4" w14:textId="77777777" w:rsidR="00191C10" w:rsidRDefault="00191C10" w:rsidP="0019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Minor Operations: Pre-application advice for up to 5 residential units</w:t>
            </w:r>
            <w:r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 xml:space="preserve">or up any other development up to </w:t>
            </w:r>
          </w:p>
          <w:p w14:paraId="03F1B3CE" w14:textId="61A23C60" w:rsidR="00191C10" w:rsidRPr="00191C10" w:rsidRDefault="00191C10" w:rsidP="00191C10"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500 sqm (including change of use)</w:t>
            </w:r>
            <w:r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>- Written advice only.</w:t>
            </w:r>
          </w:p>
          <w:p w14:paraId="17256040" w14:textId="31256DCA" w:rsidR="00760DE1" w:rsidRDefault="00760DE1" w:rsidP="00191C10">
            <w:pPr>
              <w:ind w:left="720"/>
              <w:rPr>
                <w:color w:val="030303"/>
                <w:w w:val="105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76F" w14:textId="77777777" w:rsidR="00760DE1" w:rsidRDefault="00760DE1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78EF" w14:textId="6A626E12" w:rsidR="00760DE1" w:rsidRDefault="00191C10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316.80</w:t>
            </w:r>
          </w:p>
        </w:tc>
      </w:tr>
      <w:tr w:rsidR="004A66E5" w14:paraId="385B6480" w14:textId="77777777">
        <w:trPr>
          <w:trHeight w:val="8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84F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64D0250" w14:textId="77777777" w:rsidR="00760DE1" w:rsidRDefault="00760DE1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color w:val="030303"/>
                <w:w w:val="94"/>
                <w:sz w:val="21"/>
                <w:szCs w:val="21"/>
              </w:rPr>
            </w:pPr>
            <w:r>
              <w:rPr>
                <w:b/>
                <w:bCs/>
                <w:color w:val="030303"/>
                <w:w w:val="94"/>
                <w:sz w:val="21"/>
                <w:szCs w:val="21"/>
              </w:rPr>
              <w:t>G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B64" w14:textId="77777777" w:rsidR="00760DE1" w:rsidRDefault="00760DE1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C2D7C" w14:textId="2FF5F9DB" w:rsidR="00760DE1" w:rsidRDefault="00191C10">
            <w:pPr>
              <w:pStyle w:val="TableParagraph"/>
              <w:kinsoku w:val="0"/>
              <w:overflowPunct w:val="0"/>
              <w:ind w:left="15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C</w:t>
            </w:r>
            <w:r w:rsidRPr="00EB2911">
              <w:rPr>
                <w:sz w:val="20"/>
                <w:szCs w:val="20"/>
              </w:rPr>
              <w:t>harge if a meeting is requested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72A" w14:textId="77777777" w:rsidR="00191C10" w:rsidRDefault="00191C10">
            <w:pPr>
              <w:pStyle w:val="TableParagraph"/>
              <w:kinsoku w:val="0"/>
              <w:overflowPunct w:val="0"/>
              <w:spacing w:before="28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9E9C5F1" w14:textId="7015C320" w:rsidR="00760DE1" w:rsidRDefault="00191C10" w:rsidP="00191C10">
            <w:pPr>
              <w:pStyle w:val="TableParagraph"/>
              <w:kinsoku w:val="0"/>
              <w:overflowPunct w:val="0"/>
              <w:spacing w:before="28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475.20</w:t>
            </w:r>
          </w:p>
        </w:tc>
      </w:tr>
      <w:tr w:rsidR="004A66E5" w14:paraId="7C34AB70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53F3" w14:textId="77777777" w:rsidR="00760DE1" w:rsidRDefault="00760DE1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55C4" w14:textId="77777777" w:rsidR="00760DE1" w:rsidRDefault="00760DE1">
            <w:pPr>
              <w:pStyle w:val="TableParagraph"/>
              <w:kinsoku w:val="0"/>
              <w:overflowPunct w:val="0"/>
              <w:ind w:left="26"/>
              <w:jc w:val="center"/>
              <w:rPr>
                <w:b/>
                <w:bCs/>
                <w:color w:val="030303"/>
                <w:w w:val="107"/>
                <w:sz w:val="20"/>
                <w:szCs w:val="20"/>
              </w:rPr>
            </w:pPr>
            <w:r>
              <w:rPr>
                <w:b/>
                <w:bCs/>
                <w:color w:val="030303"/>
                <w:w w:val="107"/>
                <w:sz w:val="20"/>
                <w:szCs w:val="20"/>
              </w:rPr>
              <w:t>H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BBB1" w14:textId="77777777" w:rsidR="00191C10" w:rsidRDefault="00191C10" w:rsidP="00191C10">
            <w:pPr>
              <w:rPr>
                <w:sz w:val="20"/>
                <w:szCs w:val="20"/>
              </w:rPr>
            </w:pPr>
          </w:p>
          <w:p w14:paraId="5931D5F0" w14:textId="77777777" w:rsidR="00191C10" w:rsidRDefault="00191C10" w:rsidP="0019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91C10">
              <w:rPr>
                <w:sz w:val="20"/>
                <w:szCs w:val="20"/>
              </w:rPr>
              <w:t xml:space="preserve">Householder: Pre-application advice to extend or alter a single </w:t>
            </w:r>
            <w:r w:rsidRPr="00EB2911">
              <w:rPr>
                <w:sz w:val="20"/>
                <w:szCs w:val="20"/>
              </w:rPr>
              <w:t xml:space="preserve">domestic property, which is not a listed </w:t>
            </w:r>
            <w:r>
              <w:rPr>
                <w:sz w:val="20"/>
                <w:szCs w:val="20"/>
              </w:rPr>
              <w:t xml:space="preserve">  </w:t>
            </w:r>
          </w:p>
          <w:p w14:paraId="043F0C81" w14:textId="77777777" w:rsidR="00191C10" w:rsidRDefault="00191C10" w:rsidP="0019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building and will apply to extensions /</w:t>
            </w:r>
            <w:r w:rsidRPr="00191C10">
              <w:rPr>
                <w:sz w:val="20"/>
                <w:szCs w:val="20"/>
              </w:rPr>
              <w:t xml:space="preserve"> </w:t>
            </w:r>
            <w:r w:rsidRPr="00EB2911">
              <w:rPr>
                <w:sz w:val="20"/>
                <w:szCs w:val="20"/>
              </w:rPr>
              <w:t xml:space="preserve">outbuildings to houses (single-family unit only or 1 flat if part of a </w:t>
            </w:r>
          </w:p>
          <w:p w14:paraId="5649E70F" w14:textId="0ECD1250" w:rsidR="00191C10" w:rsidRPr="00191C10" w:rsidRDefault="00191C10" w:rsidP="0019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conversion)</w:t>
            </w:r>
            <w:r w:rsidRPr="00191C10">
              <w:rPr>
                <w:sz w:val="20"/>
                <w:szCs w:val="20"/>
              </w:rPr>
              <w:t xml:space="preserve"> – Written advice only.</w:t>
            </w:r>
          </w:p>
          <w:p w14:paraId="2E7BEA97" w14:textId="6C31FFCA" w:rsidR="00760DE1" w:rsidRDefault="00760DE1">
            <w:pPr>
              <w:pStyle w:val="TableParagraph"/>
              <w:kinsoku w:val="0"/>
              <w:overflowPunct w:val="0"/>
              <w:spacing w:before="1"/>
              <w:ind w:left="104"/>
              <w:rPr>
                <w:color w:val="030303"/>
                <w:w w:val="105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7965" w14:textId="77777777" w:rsidR="00760DE1" w:rsidRDefault="00760DE1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51007" w14:textId="24DEB898" w:rsidR="00760DE1" w:rsidRPr="00191C10" w:rsidRDefault="00191C10">
            <w:pPr>
              <w:pStyle w:val="TableParagraph"/>
              <w:kinsoku w:val="0"/>
              <w:overflowPunct w:val="0"/>
              <w:spacing w:before="1"/>
              <w:ind w:left="23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91C10">
              <w:rPr>
                <w:sz w:val="20"/>
                <w:szCs w:val="20"/>
              </w:rPr>
              <w:t>£158.40</w:t>
            </w:r>
          </w:p>
        </w:tc>
      </w:tr>
      <w:tr w:rsidR="004A66E5" w14:paraId="483FC123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F229" w14:textId="77777777" w:rsidR="00760DE1" w:rsidRDefault="00760DE1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3B5C8" w14:textId="77777777" w:rsidR="00760DE1" w:rsidRDefault="00760DE1">
            <w:pPr>
              <w:pStyle w:val="TableParagraph"/>
              <w:kinsoku w:val="0"/>
              <w:overflowPunct w:val="0"/>
              <w:ind w:left="26"/>
              <w:jc w:val="center"/>
              <w:rPr>
                <w:b/>
                <w:bCs/>
                <w:color w:val="030303"/>
                <w:w w:val="107"/>
                <w:sz w:val="20"/>
                <w:szCs w:val="20"/>
              </w:rPr>
            </w:pPr>
            <w:r>
              <w:rPr>
                <w:b/>
                <w:bCs/>
                <w:color w:val="030303"/>
                <w:w w:val="107"/>
                <w:sz w:val="20"/>
                <w:szCs w:val="20"/>
              </w:rPr>
              <w:t>H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DE8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3CED6" w14:textId="04364CC0" w:rsidR="00760DE1" w:rsidRDefault="00191C10">
            <w:pPr>
              <w:pStyle w:val="TableParagraph"/>
              <w:kinsoku w:val="0"/>
              <w:overflowPunct w:val="0"/>
              <w:spacing w:before="117"/>
              <w:ind w:left="126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>C</w:t>
            </w:r>
            <w:r w:rsidRPr="00EB2911">
              <w:rPr>
                <w:sz w:val="20"/>
                <w:szCs w:val="20"/>
              </w:rPr>
              <w:t>harge if a meeting is requested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DFB4" w14:textId="77777777" w:rsidR="00191C10" w:rsidRDefault="00191C10">
            <w:pPr>
              <w:pStyle w:val="TableParagraph"/>
              <w:kinsoku w:val="0"/>
              <w:overflowPunct w:val="0"/>
              <w:spacing w:before="30"/>
              <w:ind w:left="23"/>
              <w:rPr>
                <w:sz w:val="20"/>
                <w:szCs w:val="20"/>
              </w:rPr>
            </w:pPr>
          </w:p>
          <w:p w14:paraId="1E629D78" w14:textId="6882ECDA" w:rsidR="00760DE1" w:rsidRDefault="00191C10">
            <w:pPr>
              <w:pStyle w:val="TableParagraph"/>
              <w:kinsoku w:val="0"/>
              <w:overflowPunct w:val="0"/>
              <w:spacing w:before="3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£316.80</w:t>
            </w:r>
          </w:p>
        </w:tc>
      </w:tr>
      <w:tr w:rsidR="004A66E5" w14:paraId="25C374B2" w14:textId="77777777">
        <w:trPr>
          <w:trHeight w:val="88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40D9" w14:textId="77777777" w:rsidR="00191C10" w:rsidRDefault="00191C10">
            <w:pPr>
              <w:pStyle w:val="TableParagraph"/>
              <w:kinsoku w:val="0"/>
              <w:overflowPunct w:val="0"/>
              <w:rPr>
                <w:b/>
                <w:bCs/>
                <w:color w:val="030303"/>
                <w:w w:val="107"/>
                <w:sz w:val="20"/>
                <w:szCs w:val="20"/>
              </w:rPr>
            </w:pPr>
          </w:p>
          <w:p w14:paraId="50E12C90" w14:textId="77F07A3F" w:rsidR="00760DE1" w:rsidRDefault="00191C10" w:rsidP="00191C1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bCs/>
                <w:color w:val="030303"/>
                <w:w w:val="107"/>
                <w:sz w:val="20"/>
                <w:szCs w:val="20"/>
              </w:rPr>
              <w:t>I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9C6" w14:textId="77777777" w:rsidR="00760DE1" w:rsidRDefault="00760D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1CC7D" w14:textId="71D668CD" w:rsidR="00760DE1" w:rsidRDefault="00973849">
            <w:pPr>
              <w:pStyle w:val="TableParagraph"/>
              <w:kinsoku w:val="0"/>
              <w:overflowPunct w:val="0"/>
              <w:spacing w:before="121"/>
              <w:ind w:left="11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77E5E">
              <w:rPr>
                <w:sz w:val="20"/>
                <w:szCs w:val="20"/>
              </w:rPr>
              <w:t>Pre-application discussion with registered charities, educational and</w:t>
            </w:r>
            <w:r>
              <w:rPr>
                <w:sz w:val="20"/>
                <w:szCs w:val="20"/>
              </w:rPr>
              <w:t xml:space="preserve"> </w:t>
            </w:r>
            <w:r w:rsidRPr="00077E5E">
              <w:rPr>
                <w:sz w:val="20"/>
                <w:szCs w:val="20"/>
              </w:rPr>
              <w:t>community organisations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9F0B" w14:textId="77777777" w:rsidR="00760DE1" w:rsidRDefault="00760DE1">
            <w:pPr>
              <w:pStyle w:val="TableParagraph"/>
              <w:kinsoku w:val="0"/>
              <w:overflowPunct w:val="0"/>
              <w:spacing w:before="29" w:line="283" w:lineRule="auto"/>
              <w:ind w:left="134" w:firstLine="2"/>
              <w:rPr>
                <w:color w:val="030303"/>
                <w:sz w:val="18"/>
                <w:szCs w:val="18"/>
              </w:rPr>
            </w:pPr>
            <w:r>
              <w:rPr>
                <w:color w:val="030303"/>
                <w:w w:val="95"/>
                <w:sz w:val="18"/>
                <w:szCs w:val="18"/>
              </w:rPr>
              <w:t xml:space="preserve">As above, depending </w:t>
            </w:r>
            <w:r>
              <w:rPr>
                <w:color w:val="030303"/>
                <w:sz w:val="18"/>
                <w:szCs w:val="18"/>
              </w:rPr>
              <w:t>upon category</w:t>
            </w:r>
          </w:p>
          <w:p w14:paraId="72183558" w14:textId="08EF8707" w:rsidR="00760DE1" w:rsidRDefault="00973849" w:rsidP="00973849">
            <w:pPr>
              <w:pStyle w:val="TableParagraph"/>
              <w:kinsoku w:val="0"/>
              <w:overflowPunct w:val="0"/>
              <w:spacing w:before="2"/>
              <w:rPr>
                <w:color w:val="030303"/>
                <w:w w:val="105"/>
                <w:sz w:val="18"/>
                <w:szCs w:val="18"/>
              </w:rPr>
            </w:pPr>
            <w:r>
              <w:rPr>
                <w:color w:val="030303"/>
                <w:w w:val="105"/>
                <w:sz w:val="18"/>
                <w:szCs w:val="18"/>
              </w:rPr>
              <w:t xml:space="preserve">  </w:t>
            </w:r>
            <w:r w:rsidR="00760DE1">
              <w:rPr>
                <w:color w:val="030303"/>
                <w:w w:val="105"/>
                <w:sz w:val="18"/>
                <w:szCs w:val="18"/>
              </w:rPr>
              <w:t>of proposal</w:t>
            </w:r>
          </w:p>
        </w:tc>
      </w:tr>
      <w:tr w:rsidR="004A66E5" w14:paraId="2D54A29E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90BA" w14:textId="77777777" w:rsidR="00760DE1" w:rsidRDefault="00760DE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19D1506" w14:textId="77777777" w:rsidR="00760DE1" w:rsidRDefault="00760DE1">
            <w:pPr>
              <w:pStyle w:val="TableParagraph"/>
              <w:kinsoku w:val="0"/>
              <w:overflowPunct w:val="0"/>
              <w:ind w:left="11"/>
              <w:jc w:val="center"/>
              <w:rPr>
                <w:b/>
                <w:bCs/>
                <w:color w:val="030303"/>
                <w:w w:val="71"/>
                <w:sz w:val="20"/>
                <w:szCs w:val="20"/>
              </w:rPr>
            </w:pPr>
            <w:r>
              <w:rPr>
                <w:b/>
                <w:bCs/>
                <w:color w:val="030303"/>
                <w:w w:val="71"/>
                <w:sz w:val="20"/>
                <w:szCs w:val="20"/>
              </w:rPr>
              <w:t>J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807" w14:textId="77777777" w:rsidR="00973849" w:rsidRDefault="00973849" w:rsidP="00973849">
            <w:pPr>
              <w:pStyle w:val="TableParagraph"/>
              <w:kinsoku w:val="0"/>
              <w:overflowPunct w:val="0"/>
              <w:spacing w:before="48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 xml:space="preserve">Changes of use and other development that does not include the erection of a building or extension such </w:t>
            </w:r>
          </w:p>
          <w:p w14:paraId="4A192BEF" w14:textId="4E89B8FE" w:rsidR="00760DE1" w:rsidRDefault="00973849" w:rsidP="00973849">
            <w:pPr>
              <w:pStyle w:val="TableParagraph"/>
              <w:kinsoku w:val="0"/>
              <w:overflowPunct w:val="0"/>
              <w:spacing w:before="48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as laying out car parking, playing fields etc.</w:t>
            </w:r>
          </w:p>
          <w:p w14:paraId="123C5EC6" w14:textId="6BFABE23" w:rsidR="00973849" w:rsidRPr="00973849" w:rsidRDefault="00973849">
            <w:pPr>
              <w:pStyle w:val="TableParagraph"/>
              <w:kinsoku w:val="0"/>
              <w:overflowPunct w:val="0"/>
              <w:spacing w:before="48" w:line="240" w:lineRule="atLeast"/>
              <w:ind w:left="14" w:hanging="4"/>
              <w:rPr>
                <w:color w:val="030303"/>
                <w:w w:val="105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25F" w14:textId="77777777" w:rsidR="00760DE1" w:rsidRDefault="00760DE1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80214" w14:textId="2A4593AD" w:rsidR="00760DE1" w:rsidRPr="00973849" w:rsidRDefault="00973849">
            <w:pPr>
              <w:pStyle w:val="TableParagraph"/>
              <w:kinsoku w:val="0"/>
              <w:overflowPunct w:val="0"/>
              <w:ind w:left="131"/>
              <w:rPr>
                <w:color w:val="030303"/>
                <w:sz w:val="20"/>
                <w:szCs w:val="20"/>
              </w:rPr>
            </w:pPr>
            <w:r w:rsidRPr="00973849">
              <w:rPr>
                <w:sz w:val="20"/>
                <w:szCs w:val="20"/>
              </w:rPr>
              <w:t>£316.80</w:t>
            </w:r>
          </w:p>
        </w:tc>
      </w:tr>
      <w:tr w:rsidR="004A66E5" w14:paraId="1A021A5C" w14:textId="77777777">
        <w:trPr>
          <w:trHeight w:val="8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9B6" w14:textId="77777777" w:rsidR="00760DE1" w:rsidRDefault="00760D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B9B71" w14:textId="77777777" w:rsidR="00760DE1" w:rsidRDefault="00760DE1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color w:val="030303"/>
                <w:w w:val="83"/>
                <w:sz w:val="21"/>
                <w:szCs w:val="21"/>
              </w:rPr>
            </w:pPr>
            <w:r>
              <w:rPr>
                <w:color w:val="030303"/>
                <w:w w:val="83"/>
                <w:sz w:val="21"/>
                <w:szCs w:val="21"/>
              </w:rPr>
              <w:t>K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D19" w14:textId="77777777" w:rsidR="00760DE1" w:rsidRDefault="00760D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7E6A1F" w14:textId="4325CCFE" w:rsidR="00760DE1" w:rsidRDefault="00973849">
            <w:pPr>
              <w:pStyle w:val="TableParagraph"/>
              <w:kinsoku w:val="0"/>
              <w:overflowPunct w:val="0"/>
              <w:spacing w:before="1" w:line="290" w:lineRule="auto"/>
              <w:ind w:left="13" w:hanging="2"/>
              <w:rPr>
                <w:color w:val="030303"/>
                <w:w w:val="105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C</w:t>
            </w:r>
            <w:r w:rsidRPr="00EB2911">
              <w:rPr>
                <w:sz w:val="20"/>
                <w:szCs w:val="20"/>
              </w:rPr>
              <w:t>harge if a meeting is requested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2C8" w14:textId="77777777" w:rsidR="00760DE1" w:rsidRDefault="00760DE1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476F75AC" w14:textId="4A27CCBF" w:rsidR="00760DE1" w:rsidRDefault="00973849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2911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475.20</w:t>
            </w:r>
          </w:p>
        </w:tc>
      </w:tr>
      <w:tr w:rsidR="004A66E5" w14:paraId="5436944F" w14:textId="77777777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ADA" w14:textId="77777777" w:rsidR="00760DE1" w:rsidRDefault="00760DE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38636" w14:textId="77777777" w:rsidR="00760DE1" w:rsidRDefault="00760DE1">
            <w:pPr>
              <w:pStyle w:val="TableParagraph"/>
              <w:kinsoku w:val="0"/>
              <w:overflowPunct w:val="0"/>
              <w:spacing w:before="1"/>
              <w:ind w:left="28"/>
              <w:jc w:val="center"/>
              <w:rPr>
                <w:color w:val="030303"/>
                <w:w w:val="89"/>
                <w:sz w:val="20"/>
                <w:szCs w:val="20"/>
              </w:rPr>
            </w:pPr>
            <w:r>
              <w:rPr>
                <w:color w:val="030303"/>
                <w:w w:val="89"/>
                <w:sz w:val="20"/>
                <w:szCs w:val="20"/>
              </w:rPr>
              <w:t>L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90B" w14:textId="77777777" w:rsidR="00973849" w:rsidRDefault="00973849" w:rsidP="009738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D1350" w14:textId="3DF57CCC" w:rsidR="00973849" w:rsidRDefault="00973849" w:rsidP="0097384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 xml:space="preserve">Amendments to a previously approved scheme - (if the amendments only affect a part of the </w:t>
            </w:r>
          </w:p>
          <w:p w14:paraId="6AEBAB24" w14:textId="08E7C176" w:rsidR="00760DE1" w:rsidRPr="00973849" w:rsidRDefault="00973849">
            <w:pPr>
              <w:pStyle w:val="TableParagraph"/>
              <w:kinsoku w:val="0"/>
              <w:overflowPunct w:val="0"/>
              <w:ind w:left="11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development, then the fee relates only to that part)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D6D" w14:textId="77777777" w:rsidR="00973849" w:rsidRDefault="00973849" w:rsidP="00973849">
            <w:pPr>
              <w:pStyle w:val="TableParagraph"/>
              <w:kinsoku w:val="0"/>
              <w:overflowPunct w:val="0"/>
              <w:spacing w:before="29" w:line="283" w:lineRule="auto"/>
              <w:rPr>
                <w:color w:val="030303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color w:val="030303"/>
                <w:w w:val="95"/>
                <w:sz w:val="18"/>
                <w:szCs w:val="18"/>
              </w:rPr>
              <w:t xml:space="preserve">As above, depending   </w:t>
            </w:r>
          </w:p>
          <w:p w14:paraId="203D5289" w14:textId="66FC1091" w:rsidR="00973849" w:rsidRDefault="00973849" w:rsidP="00973849">
            <w:pPr>
              <w:pStyle w:val="TableParagraph"/>
              <w:kinsoku w:val="0"/>
              <w:overflowPunct w:val="0"/>
              <w:spacing w:before="29" w:line="283" w:lineRule="auto"/>
              <w:rPr>
                <w:color w:val="030303"/>
                <w:sz w:val="18"/>
                <w:szCs w:val="18"/>
              </w:rPr>
            </w:pPr>
            <w:r>
              <w:rPr>
                <w:color w:val="030303"/>
                <w:w w:val="95"/>
                <w:sz w:val="18"/>
                <w:szCs w:val="18"/>
              </w:rPr>
              <w:t xml:space="preserve">   </w:t>
            </w:r>
            <w:r>
              <w:rPr>
                <w:color w:val="030303"/>
                <w:sz w:val="18"/>
                <w:szCs w:val="18"/>
              </w:rPr>
              <w:t>upon category</w:t>
            </w:r>
          </w:p>
          <w:p w14:paraId="2EB0EB10" w14:textId="6B941A00" w:rsidR="00760DE1" w:rsidRDefault="00973849" w:rsidP="00973849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  <w:b/>
                <w:bCs/>
                <w:i/>
                <w:iCs/>
                <w:color w:val="030303"/>
                <w:w w:val="105"/>
                <w:sz w:val="19"/>
                <w:szCs w:val="19"/>
              </w:rPr>
            </w:pPr>
            <w:r>
              <w:rPr>
                <w:color w:val="030303"/>
                <w:w w:val="105"/>
                <w:sz w:val="18"/>
                <w:szCs w:val="18"/>
              </w:rPr>
              <w:t xml:space="preserve">  of proposal</w:t>
            </w:r>
          </w:p>
        </w:tc>
      </w:tr>
      <w:tr w:rsidR="00AF7EE5" w14:paraId="3A191FB3" w14:textId="77777777" w:rsidTr="00AC5565">
        <w:trPr>
          <w:trHeight w:val="69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3948A83F" w14:textId="77777777" w:rsidR="00AF7EE5" w:rsidRDefault="00AF7EE5" w:rsidP="00AC5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336B57AC" w14:textId="7E31CFA5" w:rsidR="00AF7EE5" w:rsidRDefault="00AF7EE5" w:rsidP="00AC5565">
            <w:pPr>
              <w:pStyle w:val="TableParagraph"/>
              <w:kinsoku w:val="0"/>
              <w:overflowPunct w:val="0"/>
              <w:spacing w:before="211"/>
              <w:ind w:left="380"/>
              <w:rPr>
                <w:b/>
                <w:bCs/>
                <w:color w:val="030303"/>
                <w:w w:val="105"/>
                <w:sz w:val="26"/>
                <w:szCs w:val="26"/>
              </w:rPr>
            </w:pP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Planning Pre-application Charges 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4</w:t>
            </w:r>
            <w:r>
              <w:rPr>
                <w:b/>
                <w:bCs/>
                <w:color w:val="030303"/>
                <w:w w:val="105"/>
                <w:sz w:val="26"/>
                <w:szCs w:val="26"/>
              </w:rPr>
              <w:t>-202</w:t>
            </w:r>
            <w:r w:rsidR="00973849">
              <w:rPr>
                <w:b/>
                <w:bCs/>
                <w:color w:val="030303"/>
                <w:w w:val="105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F8E"/>
          </w:tcPr>
          <w:p w14:paraId="380F32B5" w14:textId="77777777" w:rsidR="00AF7EE5" w:rsidRDefault="00AF7EE5" w:rsidP="00AC55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EE5" w14:paraId="4B6DB83E" w14:textId="77777777" w:rsidTr="00AC5565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D69D" w14:textId="77777777" w:rsidR="00AF7EE5" w:rsidRDefault="00AF7EE5" w:rsidP="00AC55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2F334E8" w14:textId="489F0CB0" w:rsidR="00AF7EE5" w:rsidRDefault="00973849" w:rsidP="00AC5565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030303"/>
                <w:w w:val="82"/>
                <w:sz w:val="20"/>
                <w:szCs w:val="20"/>
              </w:rPr>
            </w:pPr>
            <w:r>
              <w:rPr>
                <w:b/>
                <w:bCs/>
                <w:color w:val="030303"/>
                <w:w w:val="82"/>
                <w:sz w:val="20"/>
                <w:szCs w:val="20"/>
              </w:rPr>
              <w:t>M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319" w14:textId="77777777" w:rsidR="00AF7EE5" w:rsidRDefault="00AF7EE5" w:rsidP="00AC55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AF76AA7" w14:textId="77777777" w:rsidR="00973849" w:rsidRDefault="00973849" w:rsidP="00AC5565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 xml:space="preserve">Charge if a meeting is requested – if the amendments only affect a part of the </w:t>
            </w:r>
            <w:proofErr w:type="gramStart"/>
            <w:r w:rsidRPr="00973849">
              <w:rPr>
                <w:sz w:val="20"/>
                <w:szCs w:val="20"/>
              </w:rPr>
              <w:t>development</w:t>
            </w:r>
            <w:proofErr w:type="gramEnd"/>
            <w:r w:rsidRPr="00973849">
              <w:rPr>
                <w:sz w:val="20"/>
                <w:szCs w:val="20"/>
              </w:rPr>
              <w:t xml:space="preserve"> then the fee </w:t>
            </w:r>
            <w:r>
              <w:rPr>
                <w:sz w:val="20"/>
                <w:szCs w:val="20"/>
              </w:rPr>
              <w:t xml:space="preserve"> </w:t>
            </w:r>
          </w:p>
          <w:p w14:paraId="5283A679" w14:textId="46EB35C1" w:rsidR="00AF7EE5" w:rsidRPr="00973849" w:rsidRDefault="00973849" w:rsidP="00AC5565">
            <w:pPr>
              <w:pStyle w:val="TableParagraph"/>
              <w:kinsoku w:val="0"/>
              <w:overflowPunct w:val="0"/>
              <w:ind w:left="10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relates only to that part)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EDA" w14:textId="1EB0367E" w:rsidR="00973849" w:rsidRDefault="00973849" w:rsidP="00973849">
            <w:pPr>
              <w:pStyle w:val="TableParagraph"/>
              <w:kinsoku w:val="0"/>
              <w:overflowPunct w:val="0"/>
              <w:spacing w:before="29" w:line="283" w:lineRule="auto"/>
              <w:rPr>
                <w:color w:val="030303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color w:val="030303"/>
                <w:w w:val="95"/>
                <w:sz w:val="18"/>
                <w:szCs w:val="18"/>
              </w:rPr>
              <w:t xml:space="preserve">As above, depending   </w:t>
            </w:r>
          </w:p>
          <w:p w14:paraId="4B20835B" w14:textId="69274AB3" w:rsidR="00973849" w:rsidRDefault="00973849" w:rsidP="00973849">
            <w:pPr>
              <w:pStyle w:val="TableParagraph"/>
              <w:kinsoku w:val="0"/>
              <w:overflowPunct w:val="0"/>
              <w:spacing w:before="29" w:line="283" w:lineRule="auto"/>
              <w:rPr>
                <w:color w:val="030303"/>
                <w:sz w:val="18"/>
                <w:szCs w:val="18"/>
              </w:rPr>
            </w:pPr>
            <w:r>
              <w:rPr>
                <w:color w:val="030303"/>
                <w:w w:val="95"/>
                <w:sz w:val="18"/>
                <w:szCs w:val="18"/>
              </w:rPr>
              <w:t xml:space="preserve">  </w:t>
            </w:r>
            <w:r>
              <w:rPr>
                <w:color w:val="030303"/>
                <w:sz w:val="18"/>
                <w:szCs w:val="18"/>
              </w:rPr>
              <w:t>upon category</w:t>
            </w:r>
          </w:p>
          <w:p w14:paraId="66404A42" w14:textId="2369A772" w:rsidR="00AF7EE5" w:rsidRDefault="00973849" w:rsidP="00973849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18"/>
                <w:szCs w:val="18"/>
              </w:rPr>
            </w:pPr>
            <w:r>
              <w:rPr>
                <w:color w:val="030303"/>
                <w:w w:val="105"/>
                <w:sz w:val="18"/>
                <w:szCs w:val="18"/>
              </w:rPr>
              <w:t xml:space="preserve"> of proposal</w:t>
            </w:r>
          </w:p>
        </w:tc>
      </w:tr>
      <w:tr w:rsidR="00AF7EE5" w14:paraId="55B5FD7B" w14:textId="77777777" w:rsidTr="00AC5565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C70" w14:textId="77777777" w:rsidR="00AF7EE5" w:rsidRDefault="00AF7EE5" w:rsidP="00AC5565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D7E2D54" w14:textId="4A094B51" w:rsidR="00AF7EE5" w:rsidRDefault="00973849" w:rsidP="00AC5565">
            <w:pPr>
              <w:pStyle w:val="TableParagraph"/>
              <w:kinsoku w:val="0"/>
              <w:overflowPunct w:val="0"/>
              <w:ind w:left="21"/>
              <w:jc w:val="center"/>
              <w:rPr>
                <w:b/>
                <w:bCs/>
                <w:color w:val="030303"/>
                <w:w w:val="91"/>
                <w:sz w:val="20"/>
                <w:szCs w:val="20"/>
              </w:rPr>
            </w:pPr>
            <w:r>
              <w:rPr>
                <w:b/>
                <w:bCs/>
                <w:color w:val="030303"/>
                <w:w w:val="91"/>
                <w:sz w:val="20"/>
                <w:szCs w:val="20"/>
              </w:rPr>
              <w:t>N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4C9" w14:textId="77777777" w:rsidR="00AF7EE5" w:rsidRDefault="00AF7EE5" w:rsidP="00AC55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93219F" w14:textId="4F21B5D6" w:rsidR="00AF7EE5" w:rsidRPr="00973849" w:rsidRDefault="00973849" w:rsidP="00AC5565">
            <w:pPr>
              <w:pStyle w:val="TableParagraph"/>
              <w:kinsoku w:val="0"/>
              <w:overflowPunct w:val="0"/>
              <w:spacing w:before="1"/>
              <w:ind w:left="12"/>
              <w:rPr>
                <w:color w:val="030303"/>
                <w:sz w:val="20"/>
                <w:szCs w:val="20"/>
              </w:rPr>
            </w:pPr>
            <w:r>
              <w:t xml:space="preserve">  </w:t>
            </w:r>
            <w:r w:rsidRPr="00973849">
              <w:rPr>
                <w:sz w:val="20"/>
                <w:szCs w:val="20"/>
              </w:rPr>
              <w:t>Preapplication meeting with Assistant Director for developers (per meeting)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8FF" w14:textId="77777777" w:rsidR="00AF7EE5" w:rsidRDefault="00AF7EE5" w:rsidP="00AC55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B632602" w14:textId="29DD2A8E" w:rsidR="00AF7EE5" w:rsidRDefault="00973849" w:rsidP="00AC5565">
            <w:pPr>
              <w:pStyle w:val="TableParagraph"/>
              <w:kinsoku w:val="0"/>
              <w:overflowPunct w:val="0"/>
              <w:spacing w:before="1"/>
              <w:ind w:left="23"/>
              <w:rPr>
                <w:color w:val="030303"/>
                <w:sz w:val="18"/>
                <w:szCs w:val="18"/>
              </w:rPr>
            </w:pPr>
            <w:r>
              <w:rPr>
                <w:color w:val="030303"/>
                <w:sz w:val="18"/>
                <w:szCs w:val="18"/>
              </w:rPr>
              <w:t xml:space="preserve">  </w:t>
            </w:r>
            <w:r w:rsidR="00AF7EE5">
              <w:rPr>
                <w:color w:val="030303"/>
                <w:sz w:val="18"/>
                <w:szCs w:val="18"/>
              </w:rPr>
              <w:t>£6</w:t>
            </w:r>
            <w:r>
              <w:rPr>
                <w:color w:val="030303"/>
                <w:sz w:val="18"/>
                <w:szCs w:val="18"/>
              </w:rPr>
              <w:t>60.00</w:t>
            </w:r>
          </w:p>
        </w:tc>
      </w:tr>
      <w:tr w:rsidR="00AF7EE5" w14:paraId="44149299" w14:textId="77777777" w:rsidTr="00AC5565">
        <w:trPr>
          <w:trHeight w:val="8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11C" w14:textId="77777777" w:rsidR="00AF7EE5" w:rsidRDefault="00AF7EE5" w:rsidP="00AC5565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09875" w14:textId="1AD134F9" w:rsidR="00AF7EE5" w:rsidRDefault="00973849" w:rsidP="00AC5565">
            <w:pPr>
              <w:pStyle w:val="TableParagraph"/>
              <w:kinsoku w:val="0"/>
              <w:overflowPunct w:val="0"/>
              <w:ind w:left="18"/>
              <w:jc w:val="center"/>
              <w:rPr>
                <w:b/>
                <w:bCs/>
                <w:color w:val="030303"/>
                <w:w w:val="86"/>
                <w:sz w:val="21"/>
                <w:szCs w:val="21"/>
              </w:rPr>
            </w:pPr>
            <w:r>
              <w:rPr>
                <w:b/>
                <w:bCs/>
                <w:color w:val="030303"/>
                <w:w w:val="86"/>
                <w:sz w:val="21"/>
                <w:szCs w:val="21"/>
              </w:rPr>
              <w:t>O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7090" w14:textId="77777777" w:rsidR="00973849" w:rsidRDefault="00973849" w:rsidP="009738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C9DF2E7" w14:textId="71F158EC" w:rsidR="00973849" w:rsidRDefault="00973849" w:rsidP="0097384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973849">
              <w:rPr>
                <w:sz w:val="20"/>
                <w:szCs w:val="20"/>
              </w:rPr>
              <w:t xml:space="preserve">Biodiversity Net Gain Specific: 100-250+ residential units or 10,000 - 25,000+ </w:t>
            </w:r>
            <w:proofErr w:type="spellStart"/>
            <w:r w:rsidRPr="00973849">
              <w:rPr>
                <w:sz w:val="20"/>
                <w:szCs w:val="20"/>
              </w:rPr>
              <w:t>sq</w:t>
            </w:r>
            <w:proofErr w:type="spellEnd"/>
            <w:r w:rsidRPr="00973849">
              <w:rPr>
                <w:sz w:val="20"/>
                <w:szCs w:val="20"/>
              </w:rPr>
              <w:t xml:space="preserve"> m non-residential </w:t>
            </w:r>
          </w:p>
          <w:p w14:paraId="5D440D64" w14:textId="23418064" w:rsidR="00AF7EE5" w:rsidRPr="00973849" w:rsidRDefault="00973849" w:rsidP="00AC5565">
            <w:pPr>
              <w:pStyle w:val="TableParagraph"/>
              <w:kinsoku w:val="0"/>
              <w:overflowPunct w:val="0"/>
              <w:ind w:left="15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(including change of use)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85B" w14:textId="77777777" w:rsidR="00973849" w:rsidRDefault="00973849" w:rsidP="00AC5565">
            <w:pPr>
              <w:pStyle w:val="TableParagraph"/>
              <w:kinsoku w:val="0"/>
              <w:overflowPunct w:val="0"/>
              <w:spacing w:before="35"/>
              <w:ind w:left="23"/>
              <w:rPr>
                <w:sz w:val="20"/>
                <w:szCs w:val="20"/>
              </w:rPr>
            </w:pPr>
          </w:p>
          <w:p w14:paraId="16C2A3DA" w14:textId="787CD3FB" w:rsidR="00AF7EE5" w:rsidRPr="00973849" w:rsidRDefault="00973849" w:rsidP="00AC5565">
            <w:pPr>
              <w:pStyle w:val="TableParagraph"/>
              <w:kinsoku w:val="0"/>
              <w:overflowPunct w:val="0"/>
              <w:spacing w:before="35"/>
              <w:ind w:left="23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£1,288.80</w:t>
            </w:r>
          </w:p>
        </w:tc>
      </w:tr>
      <w:tr w:rsidR="00AF7EE5" w14:paraId="264DD6AB" w14:textId="77777777" w:rsidTr="00AC5565">
        <w:trPr>
          <w:trHeight w:val="8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DE75" w14:textId="77777777" w:rsidR="00AF7EE5" w:rsidRDefault="00AF7EE5" w:rsidP="00AC5565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1767" w14:textId="39228E97" w:rsidR="00AF7EE5" w:rsidRDefault="00973849" w:rsidP="00AC5565">
            <w:pPr>
              <w:pStyle w:val="TableParagraph"/>
              <w:kinsoku w:val="0"/>
              <w:overflowPunct w:val="0"/>
              <w:ind w:left="16"/>
              <w:jc w:val="center"/>
              <w:rPr>
                <w:b/>
                <w:bCs/>
                <w:color w:val="030303"/>
                <w:w w:val="104"/>
                <w:sz w:val="19"/>
                <w:szCs w:val="19"/>
              </w:rPr>
            </w:pPr>
            <w:r>
              <w:rPr>
                <w:b/>
                <w:bCs/>
                <w:color w:val="030303"/>
                <w:w w:val="104"/>
                <w:sz w:val="19"/>
                <w:szCs w:val="19"/>
              </w:rPr>
              <w:t>P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AFA6" w14:textId="77777777" w:rsidR="00AF7EE5" w:rsidRDefault="00AF7EE5" w:rsidP="00AC55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E55A2C" w14:textId="77777777" w:rsidR="00973849" w:rsidRDefault="00973849" w:rsidP="00AC5565">
            <w:pPr>
              <w:pStyle w:val="TableParagraph"/>
              <w:kinsoku w:val="0"/>
              <w:overflowPunct w:val="0"/>
              <w:spacing w:before="1" w:line="283" w:lineRule="auto"/>
              <w:ind w:left="13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 xml:space="preserve">Biodiversity Net Gain Specific: 5-99 residential units or 500 - 9,999 </w:t>
            </w:r>
            <w:proofErr w:type="spellStart"/>
            <w:r w:rsidRPr="00973849">
              <w:rPr>
                <w:sz w:val="20"/>
                <w:szCs w:val="20"/>
              </w:rPr>
              <w:t>sq</w:t>
            </w:r>
            <w:proofErr w:type="spellEnd"/>
            <w:r w:rsidRPr="00973849">
              <w:rPr>
                <w:sz w:val="20"/>
                <w:szCs w:val="20"/>
              </w:rPr>
              <w:t xml:space="preserve"> m non-residential (including </w:t>
            </w:r>
          </w:p>
          <w:p w14:paraId="191835FE" w14:textId="5000B662" w:rsidR="00AF7EE5" w:rsidRPr="00973849" w:rsidRDefault="00973849" w:rsidP="00AC5565">
            <w:pPr>
              <w:pStyle w:val="TableParagraph"/>
              <w:kinsoku w:val="0"/>
              <w:overflowPunct w:val="0"/>
              <w:spacing w:before="1" w:line="283" w:lineRule="auto"/>
              <w:ind w:left="13" w:hanging="2"/>
              <w:rPr>
                <w:color w:val="030303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change of use)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E13" w14:textId="77777777" w:rsidR="00AF7EE5" w:rsidRDefault="00AF7EE5" w:rsidP="00AC5565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9FB6" w14:textId="135BB7A5" w:rsidR="00AF7EE5" w:rsidRPr="00973849" w:rsidRDefault="00973849" w:rsidP="00AC5565">
            <w:pPr>
              <w:pStyle w:val="TableParagraph"/>
              <w:kinsoku w:val="0"/>
              <w:overflowPunct w:val="0"/>
              <w:ind w:left="23"/>
              <w:rPr>
                <w:color w:val="03030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73849">
              <w:rPr>
                <w:sz w:val="20"/>
                <w:szCs w:val="20"/>
              </w:rPr>
              <w:t>£859.20</w:t>
            </w:r>
          </w:p>
        </w:tc>
      </w:tr>
    </w:tbl>
    <w:p w14:paraId="4CE49030" w14:textId="77777777" w:rsidR="00760DE1" w:rsidRDefault="00760DE1"/>
    <w:sectPr w:rsidR="00760DE1">
      <w:pgSz w:w="16840" w:h="11910" w:orient="landscape"/>
      <w:pgMar w:top="1100" w:right="2100" w:bottom="28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7EC6" w14:textId="77777777" w:rsidR="009F7062" w:rsidRDefault="009F7062" w:rsidP="00760DE1">
      <w:r>
        <w:separator/>
      </w:r>
    </w:p>
  </w:endnote>
  <w:endnote w:type="continuationSeparator" w:id="0">
    <w:p w14:paraId="5396F5B9" w14:textId="77777777" w:rsidR="009F7062" w:rsidRDefault="009F7062" w:rsidP="007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0E56" w14:textId="5576CDE5" w:rsidR="00760DE1" w:rsidRDefault="00760D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C5AC59" wp14:editId="43B12B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242993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E7644" w14:textId="046BD331" w:rsidR="00760DE1" w:rsidRPr="00760DE1" w:rsidRDefault="00760DE1" w:rsidP="00760D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5AC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FDE7644" w14:textId="046BD331" w:rsidR="00760DE1" w:rsidRPr="00760DE1" w:rsidRDefault="00760DE1" w:rsidP="00760D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3789" w14:textId="56A82EB3" w:rsidR="00760DE1" w:rsidRDefault="00760D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1471DB" wp14:editId="5072C7EA">
              <wp:simplePos x="1371600" y="69426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512343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9427C" w14:textId="4A2899BD" w:rsidR="00760DE1" w:rsidRPr="00760DE1" w:rsidRDefault="00760DE1" w:rsidP="00760D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471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69427C" w14:textId="4A2899BD" w:rsidR="00760DE1" w:rsidRPr="00760DE1" w:rsidRDefault="00760DE1" w:rsidP="00760D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C937" w14:textId="1F3E993D" w:rsidR="00760DE1" w:rsidRDefault="00760D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97601" wp14:editId="76407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619337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7DC21" w14:textId="34A4BDE6" w:rsidR="00760DE1" w:rsidRPr="00760DE1" w:rsidRDefault="00760DE1" w:rsidP="00760D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976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B57DC21" w14:textId="34A4BDE6" w:rsidR="00760DE1" w:rsidRPr="00760DE1" w:rsidRDefault="00760DE1" w:rsidP="00760D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881E" w14:textId="77777777" w:rsidR="009F7062" w:rsidRDefault="009F7062" w:rsidP="00760DE1">
      <w:r>
        <w:separator/>
      </w:r>
    </w:p>
  </w:footnote>
  <w:footnote w:type="continuationSeparator" w:id="0">
    <w:p w14:paraId="396F29C4" w14:textId="77777777" w:rsidR="009F7062" w:rsidRDefault="009F7062" w:rsidP="0076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oyVkTmw4N5zldlaQlAv+snwri667WyDU+tNB759d9MD/ycajcHkkfRNElMU2y1H"/>
  </w:docVars>
  <w:rsids>
    <w:rsidRoot w:val="00C07B31"/>
    <w:rsid w:val="00191C10"/>
    <w:rsid w:val="00203820"/>
    <w:rsid w:val="002459E2"/>
    <w:rsid w:val="002F227A"/>
    <w:rsid w:val="0036327A"/>
    <w:rsid w:val="004A66E5"/>
    <w:rsid w:val="00760DE1"/>
    <w:rsid w:val="00973849"/>
    <w:rsid w:val="00984F54"/>
    <w:rsid w:val="009F7062"/>
    <w:rsid w:val="00AD6130"/>
    <w:rsid w:val="00AF7EE5"/>
    <w:rsid w:val="00C07B31"/>
    <w:rsid w:val="00F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B17CA"/>
  <w14:defaultImageDpi w14:val="0"/>
  <w15:docId w15:val="{CAF6A35A-E669-4653-A9C4-909B836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0DE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60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DE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2587</Characters>
  <Application>Microsoft Office Word</Application>
  <DocSecurity>0</DocSecurity>
  <Lines>184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Planning_Pre_application_Charges_2023_2024_AF (1).pdf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Planning_Pre_application_Charges_2023_2024_AF (1).pdf</dc:title>
  <dc:subject/>
  <dc:creator>Asif Ellahi</dc:creator>
  <cp:keywords/>
  <dc:description/>
  <cp:lastModifiedBy>Blessed Ephraim</cp:lastModifiedBy>
  <cp:revision>2</cp:revision>
  <dcterms:created xsi:type="dcterms:W3CDTF">2025-04-06T22:28:00Z</dcterms:created>
  <dcterms:modified xsi:type="dcterms:W3CDTF">2025-04-06T22:28:00Z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7ae69c93,13546a50,14ef6900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2025-04-03T08:30:42Z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029296d7-f3a1-4ae3-af2c-3ddc993d51f7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</Properties>
</file>